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52C771" w14:textId="77777777" w:rsidR="00A25B96" w:rsidRDefault="00A25B96" w:rsidP="003C75A5">
      <w:pPr>
        <w:pStyle w:val="Corpo"/>
        <w:pBdr>
          <w:bottom w:val="single" w:sz="4" w:space="1" w:color="auto"/>
        </w:pBdr>
        <w:rPr>
          <w:rFonts w:ascii="Arial" w:eastAsia="Arial" w:hAnsi="Arial" w:cs="Arial"/>
          <w:sz w:val="24"/>
          <w:szCs w:val="24"/>
        </w:rPr>
      </w:pPr>
    </w:p>
    <w:p w14:paraId="44BA0428" w14:textId="77777777" w:rsidR="00A25B96" w:rsidRDefault="00A25B96" w:rsidP="003C75A5">
      <w:pPr>
        <w:pStyle w:val="Corpo"/>
        <w:pBdr>
          <w:bottom w:val="single" w:sz="4" w:space="1" w:color="auto"/>
        </w:pBdr>
        <w:rPr>
          <w:rFonts w:ascii="Arial" w:eastAsia="Arial" w:hAnsi="Arial" w:cs="Arial"/>
          <w:sz w:val="24"/>
          <w:szCs w:val="24"/>
        </w:rPr>
      </w:pPr>
    </w:p>
    <w:p w14:paraId="2F3E3EA9" w14:textId="77777777" w:rsidR="00A25B96" w:rsidRDefault="00A25B96" w:rsidP="003C75A5">
      <w:pPr>
        <w:pStyle w:val="Corpo"/>
        <w:pBdr>
          <w:bottom w:val="single" w:sz="4" w:space="1" w:color="auto"/>
        </w:pBdr>
        <w:rPr>
          <w:rFonts w:ascii="Arial" w:eastAsia="Arial" w:hAnsi="Arial" w:cs="Arial"/>
          <w:sz w:val="24"/>
          <w:szCs w:val="24"/>
        </w:rPr>
      </w:pPr>
    </w:p>
    <w:p w14:paraId="01F6A1DB" w14:textId="77777777" w:rsidR="00A25B96" w:rsidRDefault="00A25B96" w:rsidP="003C75A5">
      <w:pPr>
        <w:pStyle w:val="Corpo"/>
        <w:pBdr>
          <w:bottom w:val="single" w:sz="4" w:space="1" w:color="auto"/>
        </w:pBdr>
        <w:rPr>
          <w:rFonts w:ascii="Arial" w:eastAsia="Arial" w:hAnsi="Arial" w:cs="Arial"/>
          <w:sz w:val="24"/>
          <w:szCs w:val="24"/>
        </w:rPr>
      </w:pPr>
    </w:p>
    <w:p w14:paraId="6DABF478" w14:textId="77777777" w:rsidR="00A25B96" w:rsidRDefault="00A25B96" w:rsidP="003C75A5">
      <w:pPr>
        <w:pStyle w:val="Corpo"/>
        <w:pBdr>
          <w:bottom w:val="single" w:sz="4" w:space="1" w:color="auto"/>
        </w:pBdr>
        <w:rPr>
          <w:rFonts w:ascii="Arial" w:eastAsia="Arial" w:hAnsi="Arial" w:cs="Arial"/>
          <w:sz w:val="24"/>
          <w:szCs w:val="24"/>
        </w:rPr>
      </w:pPr>
    </w:p>
    <w:p w14:paraId="78CE9C59" w14:textId="77777777" w:rsidR="00A25B96" w:rsidRDefault="00A25B96" w:rsidP="003C75A5">
      <w:pPr>
        <w:pStyle w:val="Corpo"/>
        <w:pBdr>
          <w:bottom w:val="single" w:sz="4" w:space="1" w:color="auto"/>
        </w:pBdr>
        <w:rPr>
          <w:rFonts w:ascii="Arial" w:eastAsia="Arial" w:hAnsi="Arial" w:cs="Arial"/>
          <w:sz w:val="24"/>
          <w:szCs w:val="24"/>
        </w:rPr>
      </w:pPr>
    </w:p>
    <w:p w14:paraId="295103BC" w14:textId="77777777" w:rsidR="00A25B96" w:rsidRDefault="00A25B96" w:rsidP="003C75A5">
      <w:pPr>
        <w:pStyle w:val="Corpo"/>
        <w:pBdr>
          <w:bottom w:val="single" w:sz="4" w:space="1" w:color="auto"/>
        </w:pBdr>
        <w:rPr>
          <w:rFonts w:ascii="Arial" w:eastAsia="Arial" w:hAnsi="Arial" w:cs="Arial"/>
          <w:sz w:val="24"/>
          <w:szCs w:val="24"/>
        </w:rPr>
      </w:pPr>
    </w:p>
    <w:p w14:paraId="24091173" w14:textId="77777777" w:rsidR="00A25B96" w:rsidRDefault="00A25B96" w:rsidP="003C75A5">
      <w:pPr>
        <w:pStyle w:val="Corpo"/>
        <w:pBdr>
          <w:bottom w:val="single" w:sz="4" w:space="1" w:color="auto"/>
        </w:pBdr>
        <w:rPr>
          <w:rFonts w:ascii="Arial" w:eastAsia="Arial" w:hAnsi="Arial" w:cs="Arial"/>
          <w:sz w:val="24"/>
          <w:szCs w:val="24"/>
        </w:rPr>
      </w:pPr>
    </w:p>
    <w:p w14:paraId="0AEF2D91" w14:textId="77777777" w:rsidR="00A25B96" w:rsidRDefault="00A25B96" w:rsidP="003C75A5">
      <w:pPr>
        <w:pStyle w:val="Corpo"/>
        <w:pBdr>
          <w:bottom w:val="single" w:sz="4" w:space="1" w:color="auto"/>
        </w:pBdr>
        <w:rPr>
          <w:rFonts w:ascii="Arial" w:eastAsia="Arial" w:hAnsi="Arial" w:cs="Arial"/>
          <w:sz w:val="24"/>
          <w:szCs w:val="24"/>
        </w:rPr>
      </w:pPr>
    </w:p>
    <w:p w14:paraId="14B3BD6A" w14:textId="77777777" w:rsidR="00A25B96" w:rsidRDefault="00A25B96" w:rsidP="003C75A5">
      <w:pPr>
        <w:pStyle w:val="Corpo"/>
        <w:pBdr>
          <w:bottom w:val="single" w:sz="4" w:space="1" w:color="auto"/>
        </w:pBdr>
        <w:rPr>
          <w:rFonts w:ascii="Arial" w:eastAsia="Arial" w:hAnsi="Arial" w:cs="Arial"/>
          <w:sz w:val="24"/>
          <w:szCs w:val="24"/>
        </w:rPr>
      </w:pPr>
    </w:p>
    <w:p w14:paraId="4E7645A7" w14:textId="77777777" w:rsidR="00A25B96" w:rsidRDefault="00A25B96" w:rsidP="003C75A5">
      <w:pPr>
        <w:pStyle w:val="Corpo"/>
        <w:pBdr>
          <w:bottom w:val="single" w:sz="4" w:space="1" w:color="auto"/>
        </w:pBdr>
        <w:rPr>
          <w:rFonts w:ascii="Arial" w:eastAsia="Arial" w:hAnsi="Arial" w:cs="Arial"/>
          <w:sz w:val="24"/>
          <w:szCs w:val="24"/>
        </w:rPr>
      </w:pPr>
    </w:p>
    <w:p w14:paraId="2A5AEFB6" w14:textId="77777777" w:rsidR="00A25B96" w:rsidRDefault="00A25B96" w:rsidP="003C75A5">
      <w:pPr>
        <w:pStyle w:val="Corpo"/>
        <w:pBdr>
          <w:bottom w:val="single" w:sz="4" w:space="1" w:color="auto"/>
        </w:pBdr>
        <w:rPr>
          <w:rFonts w:ascii="Arial" w:eastAsia="Arial" w:hAnsi="Arial" w:cs="Arial"/>
          <w:sz w:val="24"/>
          <w:szCs w:val="24"/>
        </w:rPr>
      </w:pPr>
    </w:p>
    <w:p w14:paraId="7DAADD00" w14:textId="77777777" w:rsidR="00A25B96" w:rsidRDefault="00A25B96" w:rsidP="003C75A5">
      <w:pPr>
        <w:pStyle w:val="Corpo"/>
        <w:pBdr>
          <w:bottom w:val="single" w:sz="4" w:space="1" w:color="auto"/>
        </w:pBdr>
        <w:rPr>
          <w:rFonts w:ascii="Arial" w:eastAsia="Arial" w:hAnsi="Arial" w:cs="Arial"/>
          <w:sz w:val="24"/>
          <w:szCs w:val="24"/>
        </w:rPr>
      </w:pPr>
    </w:p>
    <w:p w14:paraId="1EED3892" w14:textId="77777777" w:rsidR="00A25B96" w:rsidRDefault="00A25B96" w:rsidP="003C75A5">
      <w:pPr>
        <w:pStyle w:val="Corpo"/>
        <w:pBdr>
          <w:bottom w:val="single" w:sz="4" w:space="1" w:color="auto"/>
        </w:pBdr>
        <w:rPr>
          <w:rFonts w:ascii="Arial" w:eastAsia="Arial" w:hAnsi="Arial" w:cs="Arial"/>
          <w:sz w:val="24"/>
          <w:szCs w:val="24"/>
        </w:rPr>
      </w:pPr>
    </w:p>
    <w:p w14:paraId="0D9FFE5A" w14:textId="77777777" w:rsidR="00A25B96" w:rsidRDefault="00A25B96" w:rsidP="003C75A5">
      <w:pPr>
        <w:pStyle w:val="Corpo"/>
        <w:pBdr>
          <w:bottom w:val="single" w:sz="4" w:space="1" w:color="auto"/>
        </w:pBdr>
        <w:rPr>
          <w:rFonts w:ascii="Arial" w:eastAsia="Arial" w:hAnsi="Arial" w:cs="Arial"/>
          <w:sz w:val="24"/>
          <w:szCs w:val="24"/>
        </w:rPr>
      </w:pPr>
    </w:p>
    <w:p w14:paraId="4DED76D8" w14:textId="77777777" w:rsidR="00A25B96" w:rsidRDefault="00A25B96" w:rsidP="003C75A5">
      <w:pPr>
        <w:pStyle w:val="Corpo"/>
        <w:pBdr>
          <w:bottom w:val="single" w:sz="4" w:space="1" w:color="auto"/>
        </w:pBdr>
        <w:rPr>
          <w:rFonts w:ascii="Arial" w:eastAsia="Arial" w:hAnsi="Arial" w:cs="Arial"/>
          <w:sz w:val="24"/>
          <w:szCs w:val="24"/>
        </w:rPr>
      </w:pPr>
    </w:p>
    <w:p w14:paraId="29F5267E" w14:textId="77777777" w:rsidR="00A25B96" w:rsidRDefault="00A25B96" w:rsidP="003C75A5">
      <w:pPr>
        <w:pStyle w:val="Corpo"/>
        <w:pBdr>
          <w:bottom w:val="single" w:sz="4" w:space="1" w:color="auto"/>
        </w:pBdr>
        <w:rPr>
          <w:rFonts w:ascii="Arial" w:eastAsia="Arial" w:hAnsi="Arial" w:cs="Arial"/>
          <w:sz w:val="24"/>
          <w:szCs w:val="24"/>
        </w:rPr>
      </w:pPr>
    </w:p>
    <w:p w14:paraId="3CD28A70" w14:textId="77777777" w:rsidR="00A25B96" w:rsidRDefault="00A25B96" w:rsidP="003C75A5">
      <w:pPr>
        <w:pStyle w:val="Corpo"/>
        <w:pBdr>
          <w:bottom w:val="single" w:sz="4" w:space="1" w:color="auto"/>
        </w:pBdr>
        <w:rPr>
          <w:rFonts w:ascii="Arial" w:eastAsia="Arial" w:hAnsi="Arial" w:cs="Arial"/>
          <w:sz w:val="24"/>
          <w:szCs w:val="24"/>
        </w:rPr>
      </w:pPr>
    </w:p>
    <w:p w14:paraId="7415BC48" w14:textId="77777777" w:rsidR="00A25B96" w:rsidRDefault="00A25B96" w:rsidP="003C75A5">
      <w:pPr>
        <w:pStyle w:val="Corpo"/>
        <w:pBdr>
          <w:bottom w:val="single" w:sz="4" w:space="1" w:color="auto"/>
        </w:pBdr>
        <w:rPr>
          <w:rFonts w:ascii="Arial" w:eastAsia="Arial" w:hAnsi="Arial" w:cs="Arial"/>
          <w:sz w:val="24"/>
          <w:szCs w:val="24"/>
        </w:rPr>
      </w:pPr>
    </w:p>
    <w:p w14:paraId="00E50EF2" w14:textId="77777777" w:rsidR="00A25B96" w:rsidRDefault="00A25B96" w:rsidP="003C75A5">
      <w:pPr>
        <w:pStyle w:val="Corpo"/>
        <w:pBdr>
          <w:bottom w:val="single" w:sz="4" w:space="1" w:color="auto"/>
        </w:pBdr>
        <w:rPr>
          <w:rFonts w:ascii="Arial" w:eastAsia="Arial" w:hAnsi="Arial" w:cs="Arial"/>
          <w:sz w:val="24"/>
          <w:szCs w:val="24"/>
        </w:rPr>
      </w:pPr>
    </w:p>
    <w:p w14:paraId="6E7B05E5" w14:textId="77777777" w:rsidR="00A25B96" w:rsidRDefault="00A25B96" w:rsidP="003C75A5">
      <w:pPr>
        <w:pStyle w:val="Corpo"/>
        <w:pBdr>
          <w:bottom w:val="single" w:sz="4" w:space="1" w:color="auto"/>
        </w:pBdr>
        <w:rPr>
          <w:rFonts w:ascii="Arial" w:eastAsia="Arial" w:hAnsi="Arial" w:cs="Arial"/>
          <w:sz w:val="24"/>
          <w:szCs w:val="24"/>
        </w:rPr>
      </w:pPr>
    </w:p>
    <w:p w14:paraId="009E13F0" w14:textId="77777777" w:rsidR="00A25B96" w:rsidRDefault="00A25B96" w:rsidP="003C75A5">
      <w:pPr>
        <w:pStyle w:val="Corpo"/>
        <w:pBdr>
          <w:bottom w:val="single" w:sz="4" w:space="1" w:color="auto"/>
        </w:pBdr>
        <w:rPr>
          <w:rFonts w:ascii="Arial" w:eastAsia="Arial" w:hAnsi="Arial" w:cs="Arial"/>
          <w:sz w:val="24"/>
          <w:szCs w:val="24"/>
        </w:rPr>
      </w:pPr>
    </w:p>
    <w:p w14:paraId="4B6F92DD" w14:textId="77777777" w:rsidR="00A25B96" w:rsidRDefault="00A25B96" w:rsidP="003C75A5">
      <w:pPr>
        <w:pStyle w:val="Corpo"/>
        <w:pBdr>
          <w:bottom w:val="single" w:sz="4" w:space="1" w:color="auto"/>
        </w:pBdr>
        <w:rPr>
          <w:rFonts w:ascii="Arial" w:eastAsia="Arial" w:hAnsi="Arial" w:cs="Arial"/>
          <w:sz w:val="24"/>
          <w:szCs w:val="24"/>
        </w:rPr>
      </w:pPr>
    </w:p>
    <w:p w14:paraId="1261F65D" w14:textId="77777777" w:rsidR="00A25B96" w:rsidRDefault="00A25B96" w:rsidP="003C75A5">
      <w:pPr>
        <w:pStyle w:val="Corpo"/>
        <w:pBdr>
          <w:bottom w:val="single" w:sz="4" w:space="1" w:color="auto"/>
        </w:pBdr>
        <w:rPr>
          <w:rFonts w:ascii="Arial" w:eastAsia="Arial" w:hAnsi="Arial" w:cs="Arial"/>
          <w:sz w:val="24"/>
          <w:szCs w:val="24"/>
        </w:rPr>
      </w:pPr>
    </w:p>
    <w:p w14:paraId="53351710" w14:textId="77777777" w:rsidR="00A25B96" w:rsidRDefault="00A25B96" w:rsidP="003C75A5">
      <w:pPr>
        <w:pStyle w:val="Corpo"/>
        <w:pBdr>
          <w:bottom w:val="single" w:sz="4" w:space="1" w:color="auto"/>
        </w:pBdr>
        <w:rPr>
          <w:rFonts w:ascii="Arial" w:eastAsia="Arial" w:hAnsi="Arial" w:cs="Arial"/>
          <w:sz w:val="24"/>
          <w:szCs w:val="24"/>
        </w:rPr>
      </w:pPr>
    </w:p>
    <w:p w14:paraId="36C2B361" w14:textId="77777777" w:rsidR="00A25B96" w:rsidRDefault="007A4DD5" w:rsidP="003C75A5">
      <w:pPr>
        <w:pStyle w:val="Titolo"/>
        <w:pBdr>
          <w:bottom w:val="single" w:sz="4" w:space="1" w:color="auto"/>
        </w:pBdr>
        <w:jc w:val="center"/>
        <w:rPr>
          <w:rFonts w:ascii="Arial" w:eastAsia="Arial" w:hAnsi="Arial" w:cs="Arial"/>
          <w:sz w:val="24"/>
          <w:szCs w:val="24"/>
        </w:rPr>
      </w:pPr>
      <w:r>
        <w:rPr>
          <w:rFonts w:ascii="Arial" w:hAnsi="Arial"/>
          <w:sz w:val="24"/>
          <w:szCs w:val="24"/>
        </w:rPr>
        <w:t>Linee Funzionali</w:t>
      </w:r>
    </w:p>
    <w:p w14:paraId="66685FA9" w14:textId="77777777" w:rsidR="00A25B96" w:rsidRDefault="007A4DD5" w:rsidP="003C75A5">
      <w:pPr>
        <w:pStyle w:val="Titolo"/>
        <w:pBdr>
          <w:bottom w:val="single" w:sz="4" w:space="1" w:color="auto"/>
        </w:pBdr>
        <w:jc w:val="center"/>
        <w:rPr>
          <w:rFonts w:ascii="Arial" w:eastAsia="Arial" w:hAnsi="Arial" w:cs="Arial"/>
          <w:sz w:val="24"/>
          <w:szCs w:val="24"/>
        </w:rPr>
      </w:pPr>
      <w:r>
        <w:rPr>
          <w:rFonts w:ascii="Arial" w:hAnsi="Arial"/>
          <w:sz w:val="24"/>
          <w:szCs w:val="24"/>
        </w:rPr>
        <w:t>assegnate ai settori</w:t>
      </w:r>
    </w:p>
    <w:p w14:paraId="4D2AC4EA" w14:textId="77777777" w:rsidR="00A25B96" w:rsidRDefault="007A4DD5" w:rsidP="003C75A5">
      <w:pPr>
        <w:pStyle w:val="Titolo"/>
        <w:pBdr>
          <w:bottom w:val="single" w:sz="4" w:space="1" w:color="auto"/>
        </w:pBdr>
        <w:jc w:val="center"/>
      </w:pPr>
      <w:r>
        <w:rPr>
          <w:rFonts w:ascii="Arial" w:hAnsi="Arial"/>
          <w:sz w:val="24"/>
          <w:szCs w:val="24"/>
        </w:rPr>
        <w:t>Comune di Palau</w:t>
      </w:r>
      <w:r>
        <w:rPr>
          <w:rFonts w:ascii="Arial Unicode MS" w:hAnsi="Arial Unicode MS"/>
          <w:b w:val="0"/>
          <w:bCs w:val="0"/>
          <w:sz w:val="24"/>
          <w:szCs w:val="24"/>
        </w:rPr>
        <w:br w:type="page"/>
      </w:r>
    </w:p>
    <w:p w14:paraId="3B4C56B6" w14:textId="77777777" w:rsidR="00DB3887" w:rsidRDefault="007A4DD5" w:rsidP="003C75A5">
      <w:pPr>
        <w:pStyle w:val="Titolo"/>
        <w:pBdr>
          <w:bottom w:val="single" w:sz="4" w:space="1" w:color="auto"/>
        </w:pBdr>
        <w:jc w:val="center"/>
        <w:rPr>
          <w:rFonts w:ascii="Arial" w:hAnsi="Arial"/>
          <w:sz w:val="24"/>
          <w:szCs w:val="24"/>
        </w:rPr>
      </w:pPr>
      <w:r>
        <w:rPr>
          <w:rFonts w:ascii="Arial" w:hAnsi="Arial"/>
          <w:sz w:val="24"/>
          <w:szCs w:val="24"/>
        </w:rPr>
        <w:lastRenderedPageBreak/>
        <w:t>INDICE</w:t>
      </w:r>
    </w:p>
    <w:p w14:paraId="7CD11BC5" w14:textId="47EBC75F" w:rsidR="00A25B96" w:rsidRDefault="007A4DD5" w:rsidP="003C75A5">
      <w:pPr>
        <w:pStyle w:val="Titolo"/>
        <w:pBdr>
          <w:bottom w:val="single" w:sz="4" w:space="1" w:color="auto"/>
        </w:pBdr>
        <w:jc w:val="center"/>
      </w:pPr>
      <w:r>
        <w:rPr>
          <w:rFonts w:ascii="Arial" w:eastAsia="Arial" w:hAnsi="Arial" w:cs="Arial"/>
          <w:sz w:val="24"/>
          <w:szCs w:val="24"/>
        </w:rPr>
        <w:fldChar w:fldCharType="begin"/>
      </w:r>
      <w:r>
        <w:rPr>
          <w:rFonts w:ascii="Arial" w:eastAsia="Arial" w:hAnsi="Arial" w:cs="Arial"/>
          <w:sz w:val="24"/>
          <w:szCs w:val="24"/>
        </w:rPr>
        <w:instrText xml:space="preserve"> TOC \t "Didascalia, 1,Intestazione, 2,Titolo, 3"</w:instrText>
      </w:r>
      <w:r>
        <w:rPr>
          <w:rFonts w:ascii="Arial" w:eastAsia="Arial" w:hAnsi="Arial" w:cs="Arial"/>
          <w:sz w:val="24"/>
          <w:szCs w:val="24"/>
        </w:rPr>
        <w:fldChar w:fldCharType="separate"/>
      </w:r>
    </w:p>
    <w:p w14:paraId="7D2361CE" w14:textId="71B5074E" w:rsidR="00A25B96" w:rsidRDefault="007A4DD5" w:rsidP="003C75A5">
      <w:pPr>
        <w:pStyle w:val="Sommario2"/>
        <w:pBdr>
          <w:bottom w:val="single" w:sz="4" w:space="1" w:color="auto"/>
        </w:pBdr>
      </w:pPr>
      <w:r>
        <w:rPr>
          <w:lang w:val="de-DE"/>
        </w:rPr>
        <w:t>SETTORE 1 - VIGILANZA</w:t>
      </w:r>
      <w:r>
        <w:rPr>
          <w:lang w:val="de-DE"/>
        </w:rPr>
        <w:tab/>
      </w:r>
      <w:r>
        <w:fldChar w:fldCharType="begin"/>
      </w:r>
      <w:r>
        <w:instrText xml:space="preserve"> PAGEREF _Toc \h </w:instrText>
      </w:r>
      <w:r>
        <w:fldChar w:fldCharType="separate"/>
      </w:r>
      <w:r w:rsidR="00D21D8A">
        <w:rPr>
          <w:noProof/>
        </w:rPr>
        <w:t>6</w:t>
      </w:r>
      <w:r>
        <w:fldChar w:fldCharType="end"/>
      </w:r>
    </w:p>
    <w:p w14:paraId="516C04CF" w14:textId="43D76B42" w:rsidR="00A25B96" w:rsidRDefault="007A4DD5" w:rsidP="003C75A5">
      <w:pPr>
        <w:pStyle w:val="Sommario1"/>
        <w:pBdr>
          <w:bottom w:val="single" w:sz="4" w:space="1" w:color="auto"/>
        </w:pBdr>
      </w:pPr>
      <w:r>
        <w:t>Comando e Segreteria Amministrativa</w:t>
      </w:r>
      <w:r>
        <w:tab/>
      </w:r>
      <w:r>
        <w:fldChar w:fldCharType="begin"/>
      </w:r>
      <w:r>
        <w:instrText xml:space="preserve"> PAGEREF _Toc1 \h </w:instrText>
      </w:r>
      <w:r>
        <w:fldChar w:fldCharType="separate"/>
      </w:r>
      <w:r w:rsidR="00D21D8A">
        <w:rPr>
          <w:noProof/>
        </w:rPr>
        <w:t>6</w:t>
      </w:r>
      <w:r>
        <w:fldChar w:fldCharType="end"/>
      </w:r>
    </w:p>
    <w:p w14:paraId="38016579" w14:textId="768D64DC" w:rsidR="00A25B96" w:rsidRDefault="007A4DD5" w:rsidP="003C75A5">
      <w:pPr>
        <w:pStyle w:val="Sommario1"/>
        <w:pBdr>
          <w:bottom w:val="single" w:sz="4" w:space="1" w:color="auto"/>
        </w:pBdr>
      </w:pPr>
      <w:r>
        <w:t>Polizia Giudiziaria</w:t>
      </w:r>
      <w:r>
        <w:tab/>
      </w:r>
      <w:r>
        <w:fldChar w:fldCharType="begin"/>
      </w:r>
      <w:r>
        <w:instrText xml:space="preserve"> PAGEREF _Toc2 \h </w:instrText>
      </w:r>
      <w:r>
        <w:fldChar w:fldCharType="separate"/>
      </w:r>
      <w:r w:rsidR="00D21D8A">
        <w:rPr>
          <w:noProof/>
        </w:rPr>
        <w:t>6</w:t>
      </w:r>
      <w:r>
        <w:fldChar w:fldCharType="end"/>
      </w:r>
    </w:p>
    <w:p w14:paraId="289E987E" w14:textId="61D69483" w:rsidR="00A25B96" w:rsidRDefault="007A4DD5" w:rsidP="003C75A5">
      <w:pPr>
        <w:pStyle w:val="Sommario1"/>
        <w:pBdr>
          <w:bottom w:val="single" w:sz="4" w:space="1" w:color="auto"/>
        </w:pBdr>
      </w:pPr>
      <w:r>
        <w:t>Verbali, Sanzioni Amministrative e Contenzioso</w:t>
      </w:r>
      <w:r>
        <w:tab/>
      </w:r>
      <w:r>
        <w:fldChar w:fldCharType="begin"/>
      </w:r>
      <w:r>
        <w:instrText xml:space="preserve"> PAGEREF _Toc3 \h </w:instrText>
      </w:r>
      <w:r>
        <w:fldChar w:fldCharType="separate"/>
      </w:r>
      <w:r w:rsidR="00D21D8A">
        <w:rPr>
          <w:noProof/>
        </w:rPr>
        <w:t>6</w:t>
      </w:r>
      <w:r>
        <w:fldChar w:fldCharType="end"/>
      </w:r>
    </w:p>
    <w:p w14:paraId="674CE2D4" w14:textId="70FE4FBA" w:rsidR="00A25B96" w:rsidRDefault="007A4DD5" w:rsidP="003C75A5">
      <w:pPr>
        <w:pStyle w:val="Sommario1"/>
        <w:pBdr>
          <w:bottom w:val="single" w:sz="4" w:space="1" w:color="auto"/>
        </w:pBdr>
      </w:pPr>
      <w:r>
        <w:t>Polizia Edilizia e Ambientale</w:t>
      </w:r>
      <w:r>
        <w:tab/>
      </w:r>
      <w:r>
        <w:fldChar w:fldCharType="begin"/>
      </w:r>
      <w:r>
        <w:instrText xml:space="preserve"> PAGEREF _Toc4 \h </w:instrText>
      </w:r>
      <w:r>
        <w:fldChar w:fldCharType="separate"/>
      </w:r>
      <w:r w:rsidR="00D21D8A">
        <w:rPr>
          <w:noProof/>
        </w:rPr>
        <w:t>6</w:t>
      </w:r>
      <w:r>
        <w:fldChar w:fldCharType="end"/>
      </w:r>
    </w:p>
    <w:p w14:paraId="0BA6BCAE" w14:textId="6EB8A7F4" w:rsidR="00A25B96" w:rsidRDefault="007A4DD5" w:rsidP="003C75A5">
      <w:pPr>
        <w:pStyle w:val="Sommario1"/>
        <w:pBdr>
          <w:bottom w:val="single" w:sz="4" w:space="1" w:color="auto"/>
        </w:pBdr>
      </w:pPr>
      <w:r>
        <w:t>Polizia Amministrativa e Commerciale</w:t>
      </w:r>
      <w:r>
        <w:tab/>
      </w:r>
      <w:r>
        <w:fldChar w:fldCharType="begin"/>
      </w:r>
      <w:r>
        <w:instrText xml:space="preserve"> PAGEREF _Toc5 \h </w:instrText>
      </w:r>
      <w:r>
        <w:fldChar w:fldCharType="separate"/>
      </w:r>
      <w:r w:rsidR="00D21D8A">
        <w:rPr>
          <w:noProof/>
        </w:rPr>
        <w:t>7</w:t>
      </w:r>
      <w:r>
        <w:fldChar w:fldCharType="end"/>
      </w:r>
    </w:p>
    <w:p w14:paraId="16A114A3" w14:textId="2F736638" w:rsidR="00A25B96" w:rsidRDefault="007A4DD5" w:rsidP="003C75A5">
      <w:pPr>
        <w:pStyle w:val="Sommario1"/>
        <w:pBdr>
          <w:bottom w:val="single" w:sz="4" w:space="1" w:color="auto"/>
        </w:pBdr>
      </w:pPr>
      <w:r>
        <w:t>polizia mortuaria</w:t>
      </w:r>
      <w:r>
        <w:tab/>
      </w:r>
      <w:r>
        <w:fldChar w:fldCharType="begin"/>
      </w:r>
      <w:r>
        <w:instrText xml:space="preserve"> PAGEREF _Toc6 \h </w:instrText>
      </w:r>
      <w:r>
        <w:fldChar w:fldCharType="separate"/>
      </w:r>
      <w:r w:rsidR="00D21D8A">
        <w:rPr>
          <w:noProof/>
        </w:rPr>
        <w:t>7</w:t>
      </w:r>
      <w:r>
        <w:fldChar w:fldCharType="end"/>
      </w:r>
    </w:p>
    <w:p w14:paraId="3CA1783F" w14:textId="2519AD92" w:rsidR="00A25B96" w:rsidRDefault="007A4DD5" w:rsidP="003C75A5">
      <w:pPr>
        <w:pStyle w:val="Sommario1"/>
        <w:pBdr>
          <w:bottom w:val="single" w:sz="4" w:space="1" w:color="auto"/>
        </w:pBdr>
      </w:pPr>
      <w:r>
        <w:t>Centrale Operativa</w:t>
      </w:r>
      <w:r>
        <w:tab/>
      </w:r>
      <w:r>
        <w:fldChar w:fldCharType="begin"/>
      </w:r>
      <w:r>
        <w:instrText xml:space="preserve"> PAGEREF _Toc7 \h </w:instrText>
      </w:r>
      <w:r>
        <w:fldChar w:fldCharType="separate"/>
      </w:r>
      <w:r w:rsidR="00D21D8A">
        <w:rPr>
          <w:noProof/>
        </w:rPr>
        <w:t>7</w:t>
      </w:r>
      <w:r>
        <w:fldChar w:fldCharType="end"/>
      </w:r>
    </w:p>
    <w:p w14:paraId="198EEA39" w14:textId="432DDFBE" w:rsidR="00A25B96" w:rsidRDefault="007A4DD5" w:rsidP="003C75A5">
      <w:pPr>
        <w:pStyle w:val="Sommario1"/>
        <w:pBdr>
          <w:bottom w:val="single" w:sz="4" w:space="1" w:color="auto"/>
        </w:pBdr>
      </w:pPr>
      <w:r>
        <w:rPr>
          <w:lang w:val="pt-PT"/>
        </w:rPr>
        <w:t>Pronto Intervento</w:t>
      </w:r>
      <w:r>
        <w:rPr>
          <w:lang w:val="pt-PT"/>
        </w:rPr>
        <w:tab/>
      </w:r>
      <w:r>
        <w:fldChar w:fldCharType="begin"/>
      </w:r>
      <w:r>
        <w:instrText xml:space="preserve"> PAGEREF _Toc8 \h </w:instrText>
      </w:r>
      <w:r>
        <w:fldChar w:fldCharType="separate"/>
      </w:r>
      <w:r w:rsidR="00D21D8A">
        <w:rPr>
          <w:noProof/>
        </w:rPr>
        <w:t>8</w:t>
      </w:r>
      <w:r>
        <w:fldChar w:fldCharType="end"/>
      </w:r>
    </w:p>
    <w:p w14:paraId="1ABC3E50" w14:textId="1AC43CC9" w:rsidR="00A25B96" w:rsidRDefault="007A4DD5" w:rsidP="003C75A5">
      <w:pPr>
        <w:pStyle w:val="Sommario1"/>
        <w:pBdr>
          <w:bottom w:val="single" w:sz="4" w:space="1" w:color="auto"/>
        </w:pBdr>
      </w:pPr>
      <w:r>
        <w:t>Infortunistica Stradale</w:t>
      </w:r>
      <w:r>
        <w:tab/>
      </w:r>
      <w:r>
        <w:fldChar w:fldCharType="begin"/>
      </w:r>
      <w:r>
        <w:instrText xml:space="preserve"> PAGEREF _Toc9 \h </w:instrText>
      </w:r>
      <w:r>
        <w:fldChar w:fldCharType="separate"/>
      </w:r>
      <w:r w:rsidR="00D21D8A">
        <w:rPr>
          <w:noProof/>
        </w:rPr>
        <w:t>8</w:t>
      </w:r>
      <w:r>
        <w:fldChar w:fldCharType="end"/>
      </w:r>
    </w:p>
    <w:p w14:paraId="42AF3FFB" w14:textId="7E8C708B" w:rsidR="00A25B96" w:rsidRDefault="007A4DD5" w:rsidP="003C75A5">
      <w:pPr>
        <w:pStyle w:val="Sommario1"/>
        <w:pBdr>
          <w:bottom w:val="single" w:sz="4" w:space="1" w:color="auto"/>
        </w:pBdr>
      </w:pPr>
      <w:r>
        <w:t>Protezione civile - C.O.C.</w:t>
      </w:r>
      <w:r>
        <w:tab/>
      </w:r>
      <w:r>
        <w:fldChar w:fldCharType="begin"/>
      </w:r>
      <w:r>
        <w:instrText xml:space="preserve"> PAGEREF _Toc10 \h </w:instrText>
      </w:r>
      <w:r>
        <w:fldChar w:fldCharType="separate"/>
      </w:r>
      <w:r w:rsidR="00D21D8A">
        <w:rPr>
          <w:noProof/>
        </w:rPr>
        <w:t>8</w:t>
      </w:r>
      <w:r>
        <w:fldChar w:fldCharType="end"/>
      </w:r>
    </w:p>
    <w:p w14:paraId="58364D82" w14:textId="18A98416" w:rsidR="00A25B96" w:rsidRDefault="007A4DD5" w:rsidP="003C75A5">
      <w:pPr>
        <w:pStyle w:val="Sommario1"/>
        <w:pBdr>
          <w:bottom w:val="single" w:sz="4" w:space="1" w:color="auto"/>
        </w:pBdr>
      </w:pPr>
      <w:r>
        <w:t>Gestione del personale</w:t>
      </w:r>
      <w:r>
        <w:tab/>
      </w:r>
      <w:r>
        <w:fldChar w:fldCharType="begin"/>
      </w:r>
      <w:r>
        <w:instrText xml:space="preserve"> PAGEREF _Toc11 \h </w:instrText>
      </w:r>
      <w:r>
        <w:fldChar w:fldCharType="separate"/>
      </w:r>
      <w:r w:rsidR="00D21D8A">
        <w:rPr>
          <w:noProof/>
        </w:rPr>
        <w:t>8</w:t>
      </w:r>
      <w:r>
        <w:fldChar w:fldCharType="end"/>
      </w:r>
    </w:p>
    <w:p w14:paraId="36485F73" w14:textId="4F3E154D" w:rsidR="00A25B96" w:rsidRDefault="007A4DD5" w:rsidP="003C75A5">
      <w:pPr>
        <w:pStyle w:val="Sommario1"/>
        <w:pBdr>
          <w:bottom w:val="single" w:sz="4" w:space="1" w:color="auto"/>
        </w:pBdr>
      </w:pPr>
      <w:r>
        <w:t>Formazione del personale:</w:t>
      </w:r>
      <w:r>
        <w:tab/>
      </w:r>
      <w:r>
        <w:fldChar w:fldCharType="begin"/>
      </w:r>
      <w:r>
        <w:instrText xml:space="preserve"> PAGEREF _Toc12 \h </w:instrText>
      </w:r>
      <w:r>
        <w:fldChar w:fldCharType="separate"/>
      </w:r>
      <w:r w:rsidR="00D21D8A">
        <w:rPr>
          <w:noProof/>
        </w:rPr>
        <w:t>8</w:t>
      </w:r>
      <w:r>
        <w:fldChar w:fldCharType="end"/>
      </w:r>
    </w:p>
    <w:p w14:paraId="118295D9" w14:textId="49193B52" w:rsidR="00A25B96" w:rsidRDefault="007A4DD5" w:rsidP="003C75A5">
      <w:pPr>
        <w:pStyle w:val="Sommario1"/>
        <w:pBdr>
          <w:bottom w:val="single" w:sz="4" w:space="1" w:color="auto"/>
        </w:pBdr>
      </w:pPr>
      <w:r>
        <w:t>Servizio Gare:</w:t>
      </w:r>
      <w:r>
        <w:tab/>
      </w:r>
      <w:r>
        <w:fldChar w:fldCharType="begin"/>
      </w:r>
      <w:r>
        <w:instrText xml:space="preserve"> PAGEREF _Toc13 \h </w:instrText>
      </w:r>
      <w:r>
        <w:fldChar w:fldCharType="separate"/>
      </w:r>
      <w:r w:rsidR="00D21D8A">
        <w:rPr>
          <w:noProof/>
        </w:rPr>
        <w:t>9</w:t>
      </w:r>
      <w:r>
        <w:fldChar w:fldCharType="end"/>
      </w:r>
    </w:p>
    <w:p w14:paraId="59BB5BDB" w14:textId="3AF363D9" w:rsidR="00A25B96" w:rsidRDefault="007A4DD5" w:rsidP="003C75A5">
      <w:pPr>
        <w:pStyle w:val="Sommario1"/>
        <w:pBdr>
          <w:bottom w:val="single" w:sz="4" w:space="1" w:color="auto"/>
        </w:pBdr>
      </w:pPr>
      <w:r>
        <w:t>Servizio Contratti:</w:t>
      </w:r>
      <w:r>
        <w:tab/>
      </w:r>
      <w:r>
        <w:fldChar w:fldCharType="begin"/>
      </w:r>
      <w:r>
        <w:instrText xml:space="preserve"> PAGEREF _Toc14 \h </w:instrText>
      </w:r>
      <w:r>
        <w:fldChar w:fldCharType="separate"/>
      </w:r>
      <w:r w:rsidR="00D21D8A">
        <w:rPr>
          <w:noProof/>
        </w:rPr>
        <w:t>9</w:t>
      </w:r>
      <w:r>
        <w:fldChar w:fldCharType="end"/>
      </w:r>
    </w:p>
    <w:p w14:paraId="03BFB8FA" w14:textId="0B94C6DE" w:rsidR="00A25B96" w:rsidRDefault="007A4DD5" w:rsidP="003C75A5">
      <w:pPr>
        <w:pStyle w:val="Sommario1"/>
        <w:pBdr>
          <w:bottom w:val="single" w:sz="4" w:space="1" w:color="auto"/>
        </w:pBdr>
      </w:pPr>
      <w:r>
        <w:t>Servizio Legale:</w:t>
      </w:r>
      <w:r>
        <w:tab/>
      </w:r>
      <w:r>
        <w:fldChar w:fldCharType="begin"/>
      </w:r>
      <w:r>
        <w:instrText xml:space="preserve"> PAGEREF _Toc15 \h </w:instrText>
      </w:r>
      <w:r>
        <w:fldChar w:fldCharType="separate"/>
      </w:r>
      <w:r w:rsidR="00D21D8A">
        <w:rPr>
          <w:noProof/>
        </w:rPr>
        <w:t>10</w:t>
      </w:r>
      <w:r>
        <w:fldChar w:fldCharType="end"/>
      </w:r>
    </w:p>
    <w:p w14:paraId="6D280F2E" w14:textId="77BA1277" w:rsidR="00A25B96" w:rsidRDefault="007A4DD5" w:rsidP="003C75A5">
      <w:pPr>
        <w:pStyle w:val="Sommario1"/>
        <w:pBdr>
          <w:bottom w:val="single" w:sz="4" w:space="1" w:color="auto"/>
        </w:pBdr>
      </w:pPr>
      <w:r>
        <w:t>Traffico, Segnaletica Stradale e Parcheggi - Parcometri</w:t>
      </w:r>
      <w:r>
        <w:tab/>
      </w:r>
      <w:r>
        <w:fldChar w:fldCharType="begin"/>
      </w:r>
      <w:r>
        <w:instrText xml:space="preserve"> PAGEREF _Toc16 \h </w:instrText>
      </w:r>
      <w:r>
        <w:fldChar w:fldCharType="separate"/>
      </w:r>
      <w:r w:rsidR="00D21D8A">
        <w:rPr>
          <w:noProof/>
        </w:rPr>
        <w:t>10</w:t>
      </w:r>
      <w:r>
        <w:fldChar w:fldCharType="end"/>
      </w:r>
    </w:p>
    <w:p w14:paraId="34DB590A" w14:textId="53A7E13B" w:rsidR="00A25B96" w:rsidRDefault="007A4DD5" w:rsidP="003C75A5">
      <w:pPr>
        <w:pStyle w:val="Sommario1"/>
        <w:pBdr>
          <w:bottom w:val="single" w:sz="4" w:space="1" w:color="auto"/>
        </w:pBdr>
      </w:pPr>
      <w:r>
        <w:t>Utenze:</w:t>
      </w:r>
      <w:r>
        <w:tab/>
      </w:r>
      <w:r>
        <w:fldChar w:fldCharType="begin"/>
      </w:r>
      <w:r>
        <w:instrText xml:space="preserve"> PAGEREF _Toc17 \h </w:instrText>
      </w:r>
      <w:r>
        <w:fldChar w:fldCharType="separate"/>
      </w:r>
      <w:r w:rsidR="00D21D8A">
        <w:rPr>
          <w:noProof/>
        </w:rPr>
        <w:t>10</w:t>
      </w:r>
      <w:r>
        <w:fldChar w:fldCharType="end"/>
      </w:r>
    </w:p>
    <w:p w14:paraId="10DAADD8" w14:textId="77777777" w:rsidR="003C75A5" w:rsidRDefault="003C75A5" w:rsidP="003C75A5">
      <w:pPr>
        <w:pStyle w:val="Sommario2"/>
        <w:pBdr>
          <w:bottom w:val="single" w:sz="4" w:space="1" w:color="auto"/>
        </w:pBdr>
      </w:pPr>
    </w:p>
    <w:p w14:paraId="5DF39BE3" w14:textId="2A42188F" w:rsidR="00A25B96" w:rsidRDefault="007A4DD5" w:rsidP="003C75A5">
      <w:pPr>
        <w:pStyle w:val="Sommario2"/>
        <w:pBdr>
          <w:bottom w:val="single" w:sz="4" w:space="1" w:color="auto"/>
        </w:pBdr>
      </w:pPr>
      <w:r>
        <w:t>SETTORE 2 - SERVIZI FINANZIARI</w:t>
      </w:r>
      <w:r>
        <w:tab/>
      </w:r>
      <w:r>
        <w:fldChar w:fldCharType="begin"/>
      </w:r>
      <w:r>
        <w:instrText xml:space="preserve"> PAGEREF _Toc18 \h </w:instrText>
      </w:r>
      <w:r>
        <w:fldChar w:fldCharType="separate"/>
      </w:r>
      <w:r w:rsidR="00D21D8A">
        <w:rPr>
          <w:noProof/>
        </w:rPr>
        <w:t>12</w:t>
      </w:r>
      <w:r>
        <w:fldChar w:fldCharType="end"/>
      </w:r>
    </w:p>
    <w:p w14:paraId="65B049B3" w14:textId="6C4A76A2" w:rsidR="00A25B96" w:rsidRDefault="007A4DD5" w:rsidP="003C75A5">
      <w:pPr>
        <w:pStyle w:val="Sommario1"/>
        <w:pBdr>
          <w:bottom w:val="single" w:sz="4" w:space="1" w:color="auto"/>
        </w:pBdr>
      </w:pPr>
      <w:r>
        <w:t>Tributi:</w:t>
      </w:r>
      <w:r>
        <w:tab/>
      </w:r>
      <w:r>
        <w:fldChar w:fldCharType="begin"/>
      </w:r>
      <w:r>
        <w:instrText xml:space="preserve"> PAGEREF _Toc19 \h </w:instrText>
      </w:r>
      <w:r>
        <w:fldChar w:fldCharType="separate"/>
      </w:r>
      <w:r w:rsidR="00D21D8A">
        <w:rPr>
          <w:noProof/>
        </w:rPr>
        <w:t>12</w:t>
      </w:r>
      <w:r>
        <w:fldChar w:fldCharType="end"/>
      </w:r>
    </w:p>
    <w:p w14:paraId="370849FF" w14:textId="0828CDBD" w:rsidR="00A25B96" w:rsidRDefault="007A4DD5" w:rsidP="003C75A5">
      <w:pPr>
        <w:pStyle w:val="Sommario1"/>
        <w:pBdr>
          <w:bottom w:val="single" w:sz="4" w:space="1" w:color="auto"/>
        </w:pBdr>
      </w:pPr>
      <w:r>
        <w:t>Altre Entrate:</w:t>
      </w:r>
      <w:r>
        <w:tab/>
      </w:r>
      <w:r>
        <w:fldChar w:fldCharType="begin"/>
      </w:r>
      <w:r>
        <w:instrText xml:space="preserve"> PAGEREF _Toc20 \h </w:instrText>
      </w:r>
      <w:r>
        <w:fldChar w:fldCharType="separate"/>
      </w:r>
      <w:r w:rsidR="00D21D8A">
        <w:rPr>
          <w:noProof/>
        </w:rPr>
        <w:t>12</w:t>
      </w:r>
      <w:r>
        <w:fldChar w:fldCharType="end"/>
      </w:r>
    </w:p>
    <w:p w14:paraId="540B79AD" w14:textId="09CC3890" w:rsidR="00A25B96" w:rsidRDefault="007A4DD5" w:rsidP="003C75A5">
      <w:pPr>
        <w:pStyle w:val="Sommario1"/>
        <w:pBdr>
          <w:bottom w:val="single" w:sz="4" w:space="1" w:color="auto"/>
        </w:pBdr>
      </w:pPr>
      <w:r>
        <w:t>Bilancio - PEG – Servizi Finanziari:</w:t>
      </w:r>
      <w:r>
        <w:tab/>
      </w:r>
      <w:r>
        <w:fldChar w:fldCharType="begin"/>
      </w:r>
      <w:r>
        <w:instrText xml:space="preserve"> PAGEREF _Toc21 \h </w:instrText>
      </w:r>
      <w:r>
        <w:fldChar w:fldCharType="separate"/>
      </w:r>
      <w:r w:rsidR="00D21D8A">
        <w:rPr>
          <w:noProof/>
        </w:rPr>
        <w:t>12</w:t>
      </w:r>
      <w:r>
        <w:fldChar w:fldCharType="end"/>
      </w:r>
    </w:p>
    <w:p w14:paraId="5747CAF9" w14:textId="4D7C872C" w:rsidR="00A25B96" w:rsidRDefault="007A4DD5" w:rsidP="003C75A5">
      <w:pPr>
        <w:pStyle w:val="Sommario1"/>
        <w:pBdr>
          <w:bottom w:val="single" w:sz="4" w:space="1" w:color="auto"/>
        </w:pBdr>
      </w:pPr>
      <w:r>
        <w:t>Società Partecipate:</w:t>
      </w:r>
      <w:r>
        <w:tab/>
      </w:r>
      <w:r>
        <w:fldChar w:fldCharType="begin"/>
      </w:r>
      <w:r>
        <w:instrText xml:space="preserve"> PAGEREF _Toc22 \h </w:instrText>
      </w:r>
      <w:r>
        <w:fldChar w:fldCharType="separate"/>
      </w:r>
      <w:r w:rsidR="00D21D8A">
        <w:rPr>
          <w:noProof/>
        </w:rPr>
        <w:t>13</w:t>
      </w:r>
      <w:r>
        <w:fldChar w:fldCharType="end"/>
      </w:r>
    </w:p>
    <w:p w14:paraId="78428639" w14:textId="5533E826" w:rsidR="00A25B96" w:rsidRDefault="007A4DD5" w:rsidP="003C75A5">
      <w:pPr>
        <w:pStyle w:val="Sommario1"/>
        <w:pBdr>
          <w:bottom w:val="single" w:sz="4" w:space="1" w:color="auto"/>
        </w:pBdr>
      </w:pPr>
      <w:r>
        <w:t>Gestione del Patrimonio:</w:t>
      </w:r>
      <w:r>
        <w:tab/>
      </w:r>
      <w:r>
        <w:fldChar w:fldCharType="begin"/>
      </w:r>
      <w:r>
        <w:instrText xml:space="preserve"> PAGEREF _Toc23 \h </w:instrText>
      </w:r>
      <w:r>
        <w:fldChar w:fldCharType="separate"/>
      </w:r>
      <w:r w:rsidR="00D21D8A">
        <w:rPr>
          <w:noProof/>
        </w:rPr>
        <w:t>13</w:t>
      </w:r>
      <w:r>
        <w:fldChar w:fldCharType="end"/>
      </w:r>
    </w:p>
    <w:p w14:paraId="2B243BC2" w14:textId="02E0635B" w:rsidR="00A25B96" w:rsidRDefault="007A4DD5" w:rsidP="003C75A5">
      <w:pPr>
        <w:pStyle w:val="Sommario1"/>
        <w:pBdr>
          <w:bottom w:val="single" w:sz="4" w:space="1" w:color="auto"/>
        </w:pBdr>
      </w:pPr>
      <w:r>
        <w:t>Gestione Amministrativa e Finanziaria:</w:t>
      </w:r>
      <w:r>
        <w:tab/>
      </w:r>
      <w:r>
        <w:fldChar w:fldCharType="begin"/>
      </w:r>
      <w:r>
        <w:instrText xml:space="preserve"> PAGEREF _Toc24 \h </w:instrText>
      </w:r>
      <w:r>
        <w:fldChar w:fldCharType="separate"/>
      </w:r>
      <w:r w:rsidR="00D21D8A">
        <w:rPr>
          <w:noProof/>
        </w:rPr>
        <w:t>14</w:t>
      </w:r>
      <w:r>
        <w:fldChar w:fldCharType="end"/>
      </w:r>
    </w:p>
    <w:p w14:paraId="28154F7B" w14:textId="26873DC1" w:rsidR="00A25B96" w:rsidRDefault="007A4DD5" w:rsidP="003C75A5">
      <w:pPr>
        <w:pStyle w:val="Sommario1"/>
        <w:pBdr>
          <w:bottom w:val="single" w:sz="4" w:space="1" w:color="auto"/>
        </w:pBdr>
      </w:pPr>
      <w:r>
        <w:t>Servizio economato:</w:t>
      </w:r>
      <w:r>
        <w:tab/>
      </w:r>
      <w:r>
        <w:fldChar w:fldCharType="begin"/>
      </w:r>
      <w:r>
        <w:instrText xml:space="preserve"> PAGEREF _Toc25 \h </w:instrText>
      </w:r>
      <w:r>
        <w:fldChar w:fldCharType="separate"/>
      </w:r>
      <w:r w:rsidR="00D21D8A">
        <w:rPr>
          <w:noProof/>
        </w:rPr>
        <w:t>14</w:t>
      </w:r>
      <w:r>
        <w:fldChar w:fldCharType="end"/>
      </w:r>
    </w:p>
    <w:p w14:paraId="5496D888" w14:textId="44643FE3" w:rsidR="00A25B96" w:rsidRDefault="007A4DD5" w:rsidP="003C75A5">
      <w:pPr>
        <w:pStyle w:val="Sommario1"/>
        <w:pBdr>
          <w:bottom w:val="single" w:sz="4" w:space="1" w:color="auto"/>
        </w:pBdr>
      </w:pPr>
      <w:r>
        <w:t>Utenze:</w:t>
      </w:r>
      <w:r>
        <w:tab/>
      </w:r>
      <w:r>
        <w:fldChar w:fldCharType="begin"/>
      </w:r>
      <w:r>
        <w:instrText xml:space="preserve"> PAGEREF _Toc26 \h </w:instrText>
      </w:r>
      <w:r>
        <w:fldChar w:fldCharType="separate"/>
      </w:r>
      <w:r w:rsidR="00D21D8A">
        <w:rPr>
          <w:noProof/>
        </w:rPr>
        <w:t>14</w:t>
      </w:r>
      <w:r>
        <w:fldChar w:fldCharType="end"/>
      </w:r>
    </w:p>
    <w:p w14:paraId="39FDB1BF" w14:textId="257CA852" w:rsidR="00A25B96" w:rsidRDefault="007A4DD5" w:rsidP="003C75A5">
      <w:pPr>
        <w:pStyle w:val="Sommario1"/>
        <w:pBdr>
          <w:bottom w:val="single" w:sz="4" w:space="1" w:color="auto"/>
        </w:pBdr>
      </w:pPr>
      <w:r>
        <w:t>Risorse Umane:</w:t>
      </w:r>
      <w:r>
        <w:tab/>
      </w:r>
      <w:r>
        <w:fldChar w:fldCharType="begin"/>
      </w:r>
      <w:r>
        <w:instrText xml:space="preserve"> PAGEREF _Toc27 \h </w:instrText>
      </w:r>
      <w:r>
        <w:fldChar w:fldCharType="separate"/>
      </w:r>
      <w:r w:rsidR="00D21D8A">
        <w:rPr>
          <w:noProof/>
        </w:rPr>
        <w:t>16</w:t>
      </w:r>
      <w:r>
        <w:fldChar w:fldCharType="end"/>
      </w:r>
    </w:p>
    <w:p w14:paraId="5498CC25" w14:textId="7BC86385" w:rsidR="00A25B96" w:rsidRDefault="007A4DD5" w:rsidP="003C75A5">
      <w:pPr>
        <w:pStyle w:val="Sommario1"/>
        <w:pBdr>
          <w:bottom w:val="single" w:sz="4" w:space="1" w:color="auto"/>
        </w:pBdr>
      </w:pPr>
      <w:r>
        <w:t>Gestione Giudiziaria del Personale:</w:t>
      </w:r>
      <w:r>
        <w:tab/>
      </w:r>
      <w:r>
        <w:fldChar w:fldCharType="begin"/>
      </w:r>
      <w:r>
        <w:instrText xml:space="preserve"> PAGEREF _Toc28 \h </w:instrText>
      </w:r>
      <w:r>
        <w:fldChar w:fldCharType="separate"/>
      </w:r>
      <w:r w:rsidR="00D21D8A">
        <w:rPr>
          <w:noProof/>
        </w:rPr>
        <w:t>16</w:t>
      </w:r>
      <w:r>
        <w:fldChar w:fldCharType="end"/>
      </w:r>
    </w:p>
    <w:p w14:paraId="04DC8688" w14:textId="593C6107" w:rsidR="00A25B96" w:rsidRDefault="007A4DD5" w:rsidP="003C75A5">
      <w:pPr>
        <w:pStyle w:val="Sommario1"/>
        <w:pBdr>
          <w:bottom w:val="single" w:sz="4" w:space="1" w:color="auto"/>
        </w:pBdr>
      </w:pPr>
      <w:r>
        <w:t>Gestione Economica del Personale:</w:t>
      </w:r>
      <w:r>
        <w:tab/>
      </w:r>
      <w:r>
        <w:fldChar w:fldCharType="begin"/>
      </w:r>
      <w:r>
        <w:instrText xml:space="preserve"> PAGEREF _Toc29 \h </w:instrText>
      </w:r>
      <w:r>
        <w:fldChar w:fldCharType="separate"/>
      </w:r>
      <w:r w:rsidR="00D21D8A">
        <w:rPr>
          <w:noProof/>
        </w:rPr>
        <w:t>16</w:t>
      </w:r>
      <w:r>
        <w:fldChar w:fldCharType="end"/>
      </w:r>
    </w:p>
    <w:p w14:paraId="1B21AFC7" w14:textId="0173E23C" w:rsidR="00A25B96" w:rsidRDefault="007A4DD5" w:rsidP="003C75A5">
      <w:pPr>
        <w:pStyle w:val="Sommario1"/>
        <w:pBdr>
          <w:bottom w:val="single" w:sz="4" w:space="1" w:color="auto"/>
        </w:pBdr>
      </w:pPr>
      <w:r>
        <w:t>Gestione del Personale</w:t>
      </w:r>
      <w:r>
        <w:tab/>
      </w:r>
      <w:r>
        <w:fldChar w:fldCharType="begin"/>
      </w:r>
      <w:r>
        <w:instrText xml:space="preserve"> PAGEREF _Toc30 \h </w:instrText>
      </w:r>
      <w:r>
        <w:fldChar w:fldCharType="separate"/>
      </w:r>
      <w:r w:rsidR="00D21D8A">
        <w:rPr>
          <w:noProof/>
        </w:rPr>
        <w:t>17</w:t>
      </w:r>
      <w:r>
        <w:fldChar w:fldCharType="end"/>
      </w:r>
    </w:p>
    <w:p w14:paraId="76612AC0" w14:textId="7B963CC5" w:rsidR="00A25B96" w:rsidRDefault="007A4DD5" w:rsidP="003C75A5">
      <w:pPr>
        <w:pStyle w:val="Sommario1"/>
        <w:pBdr>
          <w:bottom w:val="single" w:sz="4" w:space="1" w:color="auto"/>
        </w:pBdr>
      </w:pPr>
      <w:r>
        <w:t>Salario accessorio a Carattere incentivante e Relazioni Sindacali:</w:t>
      </w:r>
      <w:r>
        <w:tab/>
      </w:r>
      <w:r>
        <w:fldChar w:fldCharType="begin"/>
      </w:r>
      <w:r>
        <w:instrText xml:space="preserve"> PAGEREF _Toc31 \h </w:instrText>
      </w:r>
      <w:r>
        <w:fldChar w:fldCharType="separate"/>
      </w:r>
      <w:r w:rsidR="00D21D8A">
        <w:rPr>
          <w:noProof/>
        </w:rPr>
        <w:t>17</w:t>
      </w:r>
      <w:r>
        <w:fldChar w:fldCharType="end"/>
      </w:r>
    </w:p>
    <w:p w14:paraId="08B1F034" w14:textId="7FFDAB59" w:rsidR="00A25B96" w:rsidRDefault="007A4DD5" w:rsidP="003C75A5">
      <w:pPr>
        <w:pStyle w:val="Sommario1"/>
        <w:pBdr>
          <w:bottom w:val="single" w:sz="4" w:space="1" w:color="auto"/>
        </w:pBdr>
      </w:pPr>
      <w:r>
        <w:t>Programmazione degli obiettivi di controllo:</w:t>
      </w:r>
      <w:r>
        <w:tab/>
      </w:r>
      <w:r>
        <w:fldChar w:fldCharType="begin"/>
      </w:r>
      <w:r>
        <w:instrText xml:space="preserve"> PAGEREF _Toc32 \h </w:instrText>
      </w:r>
      <w:r>
        <w:fldChar w:fldCharType="separate"/>
      </w:r>
      <w:r w:rsidR="00D21D8A">
        <w:rPr>
          <w:noProof/>
        </w:rPr>
        <w:t>17</w:t>
      </w:r>
      <w:r>
        <w:fldChar w:fldCharType="end"/>
      </w:r>
    </w:p>
    <w:p w14:paraId="2D58B676" w14:textId="36488172" w:rsidR="00A25B96" w:rsidRDefault="007A4DD5" w:rsidP="003C75A5">
      <w:pPr>
        <w:pStyle w:val="Sommario1"/>
        <w:pBdr>
          <w:bottom w:val="single" w:sz="4" w:space="1" w:color="auto"/>
        </w:pBdr>
      </w:pPr>
      <w:r>
        <w:t>Organizzazione:</w:t>
      </w:r>
      <w:r>
        <w:tab/>
      </w:r>
      <w:r>
        <w:fldChar w:fldCharType="begin"/>
      </w:r>
      <w:r>
        <w:instrText xml:space="preserve"> PAGEREF _Toc33 \h </w:instrText>
      </w:r>
      <w:r>
        <w:fldChar w:fldCharType="separate"/>
      </w:r>
      <w:r w:rsidR="00D21D8A">
        <w:rPr>
          <w:noProof/>
        </w:rPr>
        <w:t>17</w:t>
      </w:r>
      <w:r>
        <w:fldChar w:fldCharType="end"/>
      </w:r>
    </w:p>
    <w:p w14:paraId="3F5C8FDA" w14:textId="4BDCC84F" w:rsidR="00A25B96" w:rsidRDefault="007A4DD5" w:rsidP="003C75A5">
      <w:pPr>
        <w:pStyle w:val="Sommario1"/>
        <w:pBdr>
          <w:bottom w:val="single" w:sz="4" w:space="1" w:color="auto"/>
        </w:pBdr>
      </w:pPr>
      <w:r>
        <w:t>Servizio Gare:</w:t>
      </w:r>
      <w:r>
        <w:tab/>
      </w:r>
      <w:r>
        <w:fldChar w:fldCharType="begin"/>
      </w:r>
      <w:r>
        <w:instrText xml:space="preserve"> PAGEREF _Toc34 \h </w:instrText>
      </w:r>
      <w:r>
        <w:fldChar w:fldCharType="separate"/>
      </w:r>
      <w:r w:rsidR="00D21D8A">
        <w:rPr>
          <w:noProof/>
        </w:rPr>
        <w:t>19</w:t>
      </w:r>
      <w:r>
        <w:fldChar w:fldCharType="end"/>
      </w:r>
    </w:p>
    <w:p w14:paraId="5D0786DE" w14:textId="68343588" w:rsidR="00A25B96" w:rsidRDefault="007A4DD5" w:rsidP="003C75A5">
      <w:pPr>
        <w:pStyle w:val="Sommario1"/>
        <w:pBdr>
          <w:bottom w:val="single" w:sz="4" w:space="1" w:color="auto"/>
        </w:pBdr>
      </w:pPr>
      <w:r>
        <w:t>Servizio Contratti:</w:t>
      </w:r>
      <w:r>
        <w:tab/>
      </w:r>
      <w:r>
        <w:fldChar w:fldCharType="begin"/>
      </w:r>
      <w:r>
        <w:instrText xml:space="preserve"> PAGEREF _Toc35 \h </w:instrText>
      </w:r>
      <w:r>
        <w:fldChar w:fldCharType="separate"/>
      </w:r>
      <w:r w:rsidR="00D21D8A">
        <w:rPr>
          <w:noProof/>
        </w:rPr>
        <w:t>19</w:t>
      </w:r>
      <w:r>
        <w:fldChar w:fldCharType="end"/>
      </w:r>
    </w:p>
    <w:p w14:paraId="04CDE957" w14:textId="4F0BABE6" w:rsidR="00A25B96" w:rsidRDefault="007A4DD5" w:rsidP="003C75A5">
      <w:pPr>
        <w:pStyle w:val="Sommario1"/>
        <w:pBdr>
          <w:bottom w:val="single" w:sz="4" w:space="1" w:color="auto"/>
        </w:pBdr>
      </w:pPr>
      <w:r>
        <w:t>Servizio Legale:</w:t>
      </w:r>
      <w:r>
        <w:tab/>
      </w:r>
      <w:r>
        <w:fldChar w:fldCharType="begin"/>
      </w:r>
      <w:r>
        <w:instrText xml:space="preserve"> PAGEREF _Toc36 \h </w:instrText>
      </w:r>
      <w:r>
        <w:fldChar w:fldCharType="separate"/>
      </w:r>
      <w:r w:rsidR="00D21D8A">
        <w:rPr>
          <w:noProof/>
        </w:rPr>
        <w:t>19</w:t>
      </w:r>
      <w:r>
        <w:fldChar w:fldCharType="end"/>
      </w:r>
    </w:p>
    <w:p w14:paraId="6A7D574A" w14:textId="44DFD72C" w:rsidR="00A25B96" w:rsidRDefault="007A4DD5" w:rsidP="003C75A5">
      <w:pPr>
        <w:pStyle w:val="Sommario1"/>
        <w:pBdr>
          <w:bottom w:val="single" w:sz="4" w:space="1" w:color="auto"/>
        </w:pBdr>
      </w:pPr>
      <w:r>
        <w:t>Servizi Generali:</w:t>
      </w:r>
      <w:r>
        <w:tab/>
      </w:r>
      <w:r>
        <w:fldChar w:fldCharType="begin"/>
      </w:r>
      <w:r>
        <w:instrText xml:space="preserve"> PAGEREF _Toc37 \h </w:instrText>
      </w:r>
      <w:r>
        <w:fldChar w:fldCharType="separate"/>
      </w:r>
      <w:r w:rsidR="00D21D8A">
        <w:rPr>
          <w:noProof/>
        </w:rPr>
        <w:t>21</w:t>
      </w:r>
      <w:r>
        <w:fldChar w:fldCharType="end"/>
      </w:r>
    </w:p>
    <w:p w14:paraId="37C208E9" w14:textId="77777777" w:rsidR="003C75A5" w:rsidRDefault="003C75A5" w:rsidP="003C75A5">
      <w:pPr>
        <w:pStyle w:val="Sommario2"/>
        <w:pBdr>
          <w:bottom w:val="single" w:sz="4" w:space="1" w:color="auto"/>
        </w:pBdr>
        <w:rPr>
          <w:lang w:val="de-DE"/>
        </w:rPr>
      </w:pPr>
    </w:p>
    <w:p w14:paraId="658AA3EC" w14:textId="12AB4A42" w:rsidR="00A25B96" w:rsidRDefault="007A4DD5" w:rsidP="003C75A5">
      <w:pPr>
        <w:pStyle w:val="Sommario2"/>
        <w:pBdr>
          <w:bottom w:val="single" w:sz="4" w:space="1" w:color="auto"/>
        </w:pBdr>
      </w:pPr>
      <w:r>
        <w:rPr>
          <w:lang w:val="de-DE"/>
        </w:rPr>
        <w:t>SETTORE 3 - AFFARI GENERALI</w:t>
      </w:r>
      <w:r>
        <w:rPr>
          <w:lang w:val="de-DE"/>
        </w:rPr>
        <w:tab/>
      </w:r>
      <w:r>
        <w:fldChar w:fldCharType="begin"/>
      </w:r>
      <w:r>
        <w:instrText xml:space="preserve"> PAGEREF _Toc38 \h </w:instrText>
      </w:r>
      <w:r>
        <w:fldChar w:fldCharType="separate"/>
      </w:r>
      <w:r w:rsidR="00D21D8A">
        <w:rPr>
          <w:noProof/>
        </w:rPr>
        <w:t>22</w:t>
      </w:r>
      <w:r>
        <w:fldChar w:fldCharType="end"/>
      </w:r>
    </w:p>
    <w:p w14:paraId="12BF801C" w14:textId="2268D6F8" w:rsidR="00A25B96" w:rsidRDefault="007A4DD5" w:rsidP="003C75A5">
      <w:pPr>
        <w:pStyle w:val="Sommario1"/>
        <w:pBdr>
          <w:bottom w:val="single" w:sz="4" w:space="1" w:color="auto"/>
        </w:pBdr>
      </w:pPr>
      <w:r>
        <w:t>Servizi Demografici</w:t>
      </w:r>
      <w:r>
        <w:tab/>
      </w:r>
      <w:r>
        <w:fldChar w:fldCharType="begin"/>
      </w:r>
      <w:r>
        <w:instrText xml:space="preserve"> PAGEREF _Toc39 \h </w:instrText>
      </w:r>
      <w:r>
        <w:fldChar w:fldCharType="separate"/>
      </w:r>
      <w:r w:rsidR="00D21D8A">
        <w:rPr>
          <w:noProof/>
        </w:rPr>
        <w:t>22</w:t>
      </w:r>
      <w:r>
        <w:fldChar w:fldCharType="end"/>
      </w:r>
    </w:p>
    <w:p w14:paraId="57A270D0" w14:textId="784D76D8" w:rsidR="00A25B96" w:rsidRDefault="007A4DD5" w:rsidP="003C75A5">
      <w:pPr>
        <w:pStyle w:val="Sommario1"/>
        <w:pBdr>
          <w:bottom w:val="single" w:sz="4" w:space="1" w:color="auto"/>
        </w:pBdr>
      </w:pPr>
      <w:r>
        <w:t>URP</w:t>
      </w:r>
      <w:r>
        <w:tab/>
      </w:r>
      <w:r>
        <w:fldChar w:fldCharType="begin"/>
      </w:r>
      <w:r>
        <w:instrText xml:space="preserve"> PAGEREF _Toc40 \h </w:instrText>
      </w:r>
      <w:r>
        <w:fldChar w:fldCharType="separate"/>
      </w:r>
      <w:r w:rsidR="00D21D8A">
        <w:rPr>
          <w:noProof/>
        </w:rPr>
        <w:t>23</w:t>
      </w:r>
      <w:r>
        <w:fldChar w:fldCharType="end"/>
      </w:r>
    </w:p>
    <w:p w14:paraId="0DCEAFB6" w14:textId="6551A68F" w:rsidR="00A25B96" w:rsidRDefault="007A4DD5" w:rsidP="003C75A5">
      <w:pPr>
        <w:pStyle w:val="Sommario1"/>
        <w:pBdr>
          <w:bottom w:val="single" w:sz="4" w:space="1" w:color="auto"/>
        </w:pBdr>
      </w:pPr>
      <w:r>
        <w:t>Progetti Europei</w:t>
      </w:r>
      <w:r>
        <w:tab/>
      </w:r>
      <w:r>
        <w:fldChar w:fldCharType="begin"/>
      </w:r>
      <w:r>
        <w:instrText xml:space="preserve"> PAGEREF _Toc41 \h </w:instrText>
      </w:r>
      <w:r>
        <w:fldChar w:fldCharType="separate"/>
      </w:r>
      <w:r w:rsidR="00D21D8A">
        <w:rPr>
          <w:noProof/>
        </w:rPr>
        <w:t>24</w:t>
      </w:r>
      <w:r>
        <w:fldChar w:fldCharType="end"/>
      </w:r>
    </w:p>
    <w:p w14:paraId="4D378BEB" w14:textId="3C6A9133" w:rsidR="00A25B96" w:rsidRDefault="007A4DD5" w:rsidP="003C75A5">
      <w:pPr>
        <w:pStyle w:val="Sommario1"/>
        <w:pBdr>
          <w:bottom w:val="single" w:sz="4" w:space="1" w:color="auto"/>
        </w:pBdr>
      </w:pPr>
      <w:r>
        <w:t>Comunicazione</w:t>
      </w:r>
      <w:r>
        <w:tab/>
      </w:r>
      <w:r>
        <w:fldChar w:fldCharType="begin"/>
      </w:r>
      <w:r>
        <w:instrText xml:space="preserve"> PAGEREF _Toc42 \h </w:instrText>
      </w:r>
      <w:r>
        <w:fldChar w:fldCharType="separate"/>
      </w:r>
      <w:r w:rsidR="00D21D8A">
        <w:rPr>
          <w:noProof/>
        </w:rPr>
        <w:t>24</w:t>
      </w:r>
      <w:r>
        <w:fldChar w:fldCharType="end"/>
      </w:r>
    </w:p>
    <w:p w14:paraId="66FF960D" w14:textId="49AB934B" w:rsidR="00A25B96" w:rsidRDefault="007A4DD5" w:rsidP="003C75A5">
      <w:pPr>
        <w:pStyle w:val="Sommario1"/>
        <w:pBdr>
          <w:bottom w:val="single" w:sz="4" w:space="1" w:color="auto"/>
        </w:pBdr>
      </w:pPr>
      <w:r>
        <w:lastRenderedPageBreak/>
        <w:t>Presidio dei flussi di comunicazione pubblica</w:t>
      </w:r>
      <w:r>
        <w:tab/>
      </w:r>
      <w:r>
        <w:fldChar w:fldCharType="begin"/>
      </w:r>
      <w:r>
        <w:instrText xml:space="preserve"> PAGEREF _Toc43 \h </w:instrText>
      </w:r>
      <w:r>
        <w:fldChar w:fldCharType="separate"/>
      </w:r>
      <w:r w:rsidR="00D21D8A">
        <w:rPr>
          <w:noProof/>
        </w:rPr>
        <w:t>24</w:t>
      </w:r>
      <w:r>
        <w:fldChar w:fldCharType="end"/>
      </w:r>
    </w:p>
    <w:p w14:paraId="762C6F33" w14:textId="3521D30E" w:rsidR="00A25B96" w:rsidRDefault="007A4DD5" w:rsidP="003C75A5">
      <w:pPr>
        <w:pStyle w:val="Sommario1"/>
        <w:pBdr>
          <w:bottom w:val="single" w:sz="4" w:space="1" w:color="auto"/>
        </w:pBdr>
      </w:pPr>
      <w:r>
        <w:t>Presidio dei flussi di comunicazione interna</w:t>
      </w:r>
      <w:r>
        <w:tab/>
      </w:r>
      <w:r>
        <w:fldChar w:fldCharType="begin"/>
      </w:r>
      <w:r>
        <w:instrText xml:space="preserve"> PAGEREF _Toc44 \h </w:instrText>
      </w:r>
      <w:r>
        <w:fldChar w:fldCharType="separate"/>
      </w:r>
      <w:r w:rsidR="00D21D8A">
        <w:rPr>
          <w:noProof/>
        </w:rPr>
        <w:t>25</w:t>
      </w:r>
      <w:r>
        <w:fldChar w:fldCharType="end"/>
      </w:r>
    </w:p>
    <w:p w14:paraId="21B2E8BF" w14:textId="438F99E7" w:rsidR="00A25B96" w:rsidRDefault="007A4DD5" w:rsidP="003C75A5">
      <w:pPr>
        <w:pStyle w:val="Sommario1"/>
        <w:pBdr>
          <w:bottom w:val="single" w:sz="4" w:space="1" w:color="auto"/>
        </w:pBdr>
      </w:pPr>
      <w:r>
        <w:t>Promozione e realizzazione di iniziative di comunicazione pubblica</w:t>
      </w:r>
      <w:r>
        <w:tab/>
      </w:r>
      <w:r>
        <w:fldChar w:fldCharType="begin"/>
      </w:r>
      <w:r>
        <w:instrText xml:space="preserve"> PAGEREF _Toc45 \h </w:instrText>
      </w:r>
      <w:r>
        <w:fldChar w:fldCharType="separate"/>
      </w:r>
      <w:r w:rsidR="00D21D8A">
        <w:rPr>
          <w:noProof/>
        </w:rPr>
        <w:t>25</w:t>
      </w:r>
      <w:r>
        <w:fldChar w:fldCharType="end"/>
      </w:r>
    </w:p>
    <w:p w14:paraId="6797AC8B" w14:textId="3B3C9D60" w:rsidR="00A25B96" w:rsidRDefault="007A4DD5" w:rsidP="003C75A5">
      <w:pPr>
        <w:pStyle w:val="Sommario1"/>
        <w:pBdr>
          <w:bottom w:val="single" w:sz="4" w:space="1" w:color="auto"/>
        </w:pBdr>
      </w:pPr>
      <w:r>
        <w:t>Stampa</w:t>
      </w:r>
      <w:r>
        <w:tab/>
      </w:r>
      <w:r>
        <w:fldChar w:fldCharType="begin"/>
      </w:r>
      <w:r>
        <w:instrText xml:space="preserve"> PAGEREF _Toc46 \h </w:instrText>
      </w:r>
      <w:r>
        <w:fldChar w:fldCharType="separate"/>
      </w:r>
      <w:r w:rsidR="00D21D8A">
        <w:rPr>
          <w:noProof/>
        </w:rPr>
        <w:t>25</w:t>
      </w:r>
      <w:r>
        <w:fldChar w:fldCharType="end"/>
      </w:r>
    </w:p>
    <w:p w14:paraId="40C34370" w14:textId="65FC3D90" w:rsidR="00A25B96" w:rsidRDefault="007A4DD5" w:rsidP="003C75A5">
      <w:pPr>
        <w:pStyle w:val="Sommario1"/>
        <w:pBdr>
          <w:bottom w:val="single" w:sz="4" w:space="1" w:color="auto"/>
        </w:pBdr>
      </w:pPr>
      <w:r>
        <w:t>Segreteria e Supporto Agli Organi Istituzionali:</w:t>
      </w:r>
      <w:r>
        <w:tab/>
      </w:r>
      <w:r>
        <w:fldChar w:fldCharType="begin"/>
      </w:r>
      <w:r>
        <w:instrText xml:space="preserve"> PAGEREF _Toc47 \h </w:instrText>
      </w:r>
      <w:r>
        <w:fldChar w:fldCharType="separate"/>
      </w:r>
      <w:r w:rsidR="00D21D8A">
        <w:rPr>
          <w:noProof/>
        </w:rPr>
        <w:t>25</w:t>
      </w:r>
      <w:r>
        <w:fldChar w:fldCharType="end"/>
      </w:r>
    </w:p>
    <w:p w14:paraId="1DFEEB98" w14:textId="642B2BC0" w:rsidR="00A25B96" w:rsidRDefault="007A4DD5" w:rsidP="003C75A5">
      <w:pPr>
        <w:pStyle w:val="Sommario1"/>
        <w:pBdr>
          <w:bottom w:val="single" w:sz="4" w:space="1" w:color="auto"/>
        </w:pBdr>
      </w:pPr>
      <w:r>
        <w:t>Segreteria del Sindaco</w:t>
      </w:r>
      <w:r>
        <w:tab/>
      </w:r>
      <w:r>
        <w:fldChar w:fldCharType="begin"/>
      </w:r>
      <w:r>
        <w:instrText xml:space="preserve"> PAGEREF _Toc48 \h </w:instrText>
      </w:r>
      <w:r>
        <w:fldChar w:fldCharType="separate"/>
      </w:r>
      <w:r w:rsidR="00D21D8A">
        <w:rPr>
          <w:noProof/>
        </w:rPr>
        <w:t>26</w:t>
      </w:r>
      <w:r>
        <w:fldChar w:fldCharType="end"/>
      </w:r>
    </w:p>
    <w:p w14:paraId="57A0D9C5" w14:textId="415A6EB3" w:rsidR="00A25B96" w:rsidRDefault="007A4DD5" w:rsidP="003C75A5">
      <w:pPr>
        <w:pStyle w:val="Sommario1"/>
        <w:pBdr>
          <w:bottom w:val="single" w:sz="4" w:space="1" w:color="auto"/>
        </w:pBdr>
      </w:pPr>
      <w:r>
        <w:rPr>
          <w:lang w:val="en-US"/>
        </w:rPr>
        <w:t>Privacy</w:t>
      </w:r>
      <w:r>
        <w:rPr>
          <w:lang w:val="en-US"/>
        </w:rPr>
        <w:tab/>
      </w:r>
      <w:r>
        <w:fldChar w:fldCharType="begin"/>
      </w:r>
      <w:r>
        <w:instrText xml:space="preserve"> PAGEREF _Toc49 \h </w:instrText>
      </w:r>
      <w:r>
        <w:fldChar w:fldCharType="separate"/>
      </w:r>
      <w:r w:rsidR="00D21D8A">
        <w:rPr>
          <w:noProof/>
        </w:rPr>
        <w:t>27</w:t>
      </w:r>
      <w:r>
        <w:fldChar w:fldCharType="end"/>
      </w:r>
    </w:p>
    <w:p w14:paraId="50CF3335" w14:textId="00533BF7" w:rsidR="00A25B96" w:rsidRDefault="007A4DD5" w:rsidP="003C75A5">
      <w:pPr>
        <w:pStyle w:val="Sommario1"/>
        <w:pBdr>
          <w:bottom w:val="single" w:sz="4" w:space="1" w:color="auto"/>
        </w:pBdr>
      </w:pPr>
      <w:r>
        <w:t>Procedimenti amministrativi</w:t>
      </w:r>
      <w:r>
        <w:tab/>
      </w:r>
      <w:r>
        <w:fldChar w:fldCharType="begin"/>
      </w:r>
      <w:r>
        <w:instrText xml:space="preserve"> PAGEREF _Toc50 \h </w:instrText>
      </w:r>
      <w:r>
        <w:fldChar w:fldCharType="separate"/>
      </w:r>
      <w:r w:rsidR="00D21D8A">
        <w:rPr>
          <w:noProof/>
        </w:rPr>
        <w:t>27</w:t>
      </w:r>
      <w:r>
        <w:fldChar w:fldCharType="end"/>
      </w:r>
    </w:p>
    <w:p w14:paraId="37EC4D86" w14:textId="143CA7B1" w:rsidR="00A25B96" w:rsidRDefault="007A4DD5" w:rsidP="003C75A5">
      <w:pPr>
        <w:pStyle w:val="Sommario1"/>
        <w:pBdr>
          <w:bottom w:val="single" w:sz="4" w:space="1" w:color="auto"/>
        </w:pBdr>
      </w:pPr>
      <w:r>
        <w:t>Sistema Informativo Comunale:</w:t>
      </w:r>
      <w:r>
        <w:tab/>
      </w:r>
      <w:r>
        <w:fldChar w:fldCharType="begin"/>
      </w:r>
      <w:r>
        <w:instrText xml:space="preserve"> PAGEREF _Toc51 \h </w:instrText>
      </w:r>
      <w:r>
        <w:fldChar w:fldCharType="separate"/>
      </w:r>
      <w:r w:rsidR="00D21D8A">
        <w:rPr>
          <w:noProof/>
        </w:rPr>
        <w:t>27</w:t>
      </w:r>
      <w:r>
        <w:fldChar w:fldCharType="end"/>
      </w:r>
    </w:p>
    <w:p w14:paraId="7F66DC47" w14:textId="10566E27" w:rsidR="00A25B96" w:rsidRDefault="007A4DD5" w:rsidP="003C75A5">
      <w:pPr>
        <w:pStyle w:val="Sommario1"/>
        <w:pBdr>
          <w:bottom w:val="single" w:sz="4" w:space="1" w:color="auto"/>
        </w:pBdr>
      </w:pPr>
      <w:r>
        <w:t>Formazione del personale:</w:t>
      </w:r>
      <w:r>
        <w:tab/>
      </w:r>
      <w:r>
        <w:fldChar w:fldCharType="begin"/>
      </w:r>
      <w:r>
        <w:instrText xml:space="preserve"> PAGEREF _Toc52 \h </w:instrText>
      </w:r>
      <w:r>
        <w:fldChar w:fldCharType="separate"/>
      </w:r>
      <w:r w:rsidR="00D21D8A">
        <w:rPr>
          <w:noProof/>
        </w:rPr>
        <w:t>27</w:t>
      </w:r>
      <w:r>
        <w:fldChar w:fldCharType="end"/>
      </w:r>
    </w:p>
    <w:p w14:paraId="281D7E64" w14:textId="69200B62" w:rsidR="00A25B96" w:rsidRDefault="007A4DD5" w:rsidP="003C75A5">
      <w:pPr>
        <w:pStyle w:val="Sommario1"/>
        <w:pBdr>
          <w:bottom w:val="single" w:sz="4" w:space="1" w:color="auto"/>
        </w:pBdr>
      </w:pPr>
      <w:r>
        <w:t>Gestione del personale</w:t>
      </w:r>
      <w:r>
        <w:tab/>
      </w:r>
      <w:r>
        <w:fldChar w:fldCharType="begin"/>
      </w:r>
      <w:r>
        <w:instrText xml:space="preserve"> PAGEREF _Toc53 \h </w:instrText>
      </w:r>
      <w:r>
        <w:fldChar w:fldCharType="separate"/>
      </w:r>
      <w:r w:rsidR="00D21D8A">
        <w:rPr>
          <w:noProof/>
        </w:rPr>
        <w:t>27</w:t>
      </w:r>
      <w:r>
        <w:fldChar w:fldCharType="end"/>
      </w:r>
    </w:p>
    <w:p w14:paraId="0E8679B4" w14:textId="75D279A5" w:rsidR="00A25B96" w:rsidRDefault="007A4DD5" w:rsidP="003C75A5">
      <w:pPr>
        <w:pStyle w:val="Sommario1"/>
        <w:pBdr>
          <w:bottom w:val="single" w:sz="4" w:space="1" w:color="auto"/>
        </w:pBdr>
      </w:pPr>
      <w:r>
        <w:t>Servizio Gare:</w:t>
      </w:r>
      <w:r>
        <w:tab/>
      </w:r>
      <w:r>
        <w:fldChar w:fldCharType="begin"/>
      </w:r>
      <w:r>
        <w:instrText xml:space="preserve"> PAGEREF _Toc54 \h </w:instrText>
      </w:r>
      <w:r>
        <w:fldChar w:fldCharType="separate"/>
      </w:r>
      <w:r w:rsidR="00D21D8A">
        <w:rPr>
          <w:noProof/>
        </w:rPr>
        <w:t>28</w:t>
      </w:r>
      <w:r>
        <w:fldChar w:fldCharType="end"/>
      </w:r>
    </w:p>
    <w:p w14:paraId="57F7AAC8" w14:textId="3D5237B1" w:rsidR="00A25B96" w:rsidRDefault="007A4DD5" w:rsidP="003C75A5">
      <w:pPr>
        <w:pStyle w:val="Sommario1"/>
        <w:pBdr>
          <w:bottom w:val="single" w:sz="4" w:space="1" w:color="auto"/>
        </w:pBdr>
      </w:pPr>
      <w:r>
        <w:t>Servizio Contratti:</w:t>
      </w:r>
      <w:r>
        <w:tab/>
      </w:r>
      <w:r>
        <w:fldChar w:fldCharType="begin"/>
      </w:r>
      <w:r>
        <w:instrText xml:space="preserve"> PAGEREF _Toc55 \h </w:instrText>
      </w:r>
      <w:r>
        <w:fldChar w:fldCharType="separate"/>
      </w:r>
      <w:r w:rsidR="00D21D8A">
        <w:rPr>
          <w:noProof/>
        </w:rPr>
        <w:t>28</w:t>
      </w:r>
      <w:r>
        <w:fldChar w:fldCharType="end"/>
      </w:r>
    </w:p>
    <w:p w14:paraId="535FA3EE" w14:textId="2E55CD74" w:rsidR="00A25B96" w:rsidRDefault="007A4DD5" w:rsidP="003C75A5">
      <w:pPr>
        <w:pStyle w:val="Sommario1"/>
        <w:pBdr>
          <w:bottom w:val="single" w:sz="4" w:space="1" w:color="auto"/>
        </w:pBdr>
      </w:pPr>
      <w:r>
        <w:t>Servizio Legale:</w:t>
      </w:r>
      <w:r>
        <w:tab/>
      </w:r>
      <w:r>
        <w:fldChar w:fldCharType="begin"/>
      </w:r>
      <w:r>
        <w:instrText xml:space="preserve"> PAGEREF _Toc56 \h </w:instrText>
      </w:r>
      <w:r>
        <w:fldChar w:fldCharType="separate"/>
      </w:r>
      <w:r w:rsidR="00D21D8A">
        <w:rPr>
          <w:noProof/>
        </w:rPr>
        <w:t>28</w:t>
      </w:r>
      <w:r>
        <w:fldChar w:fldCharType="end"/>
      </w:r>
    </w:p>
    <w:p w14:paraId="1720C32C" w14:textId="1E75F50E" w:rsidR="00A25B96" w:rsidRDefault="007A4DD5" w:rsidP="003C75A5">
      <w:pPr>
        <w:pStyle w:val="Sommario1"/>
        <w:pBdr>
          <w:bottom w:val="single" w:sz="4" w:space="1" w:color="auto"/>
        </w:pBdr>
      </w:pPr>
      <w:r>
        <w:t>Attività economiche:</w:t>
      </w:r>
      <w:r>
        <w:tab/>
      </w:r>
      <w:r>
        <w:fldChar w:fldCharType="begin"/>
      </w:r>
      <w:r>
        <w:instrText xml:space="preserve"> PAGEREF _Toc57 \h </w:instrText>
      </w:r>
      <w:r>
        <w:fldChar w:fldCharType="separate"/>
      </w:r>
      <w:r w:rsidR="00D21D8A">
        <w:rPr>
          <w:noProof/>
        </w:rPr>
        <w:t>29</w:t>
      </w:r>
      <w:r>
        <w:fldChar w:fldCharType="end"/>
      </w:r>
    </w:p>
    <w:p w14:paraId="5EEC1D10" w14:textId="71F7890D" w:rsidR="00A25B96" w:rsidRDefault="007A4DD5" w:rsidP="003C75A5">
      <w:pPr>
        <w:pStyle w:val="Sommario1"/>
        <w:pBdr>
          <w:bottom w:val="single" w:sz="4" w:space="1" w:color="auto"/>
        </w:pBdr>
      </w:pPr>
      <w:r>
        <w:t>Utenze:</w:t>
      </w:r>
      <w:r>
        <w:tab/>
      </w:r>
      <w:r>
        <w:fldChar w:fldCharType="begin"/>
      </w:r>
      <w:r>
        <w:instrText xml:space="preserve"> PAGEREF _Toc58 \h </w:instrText>
      </w:r>
      <w:r>
        <w:fldChar w:fldCharType="separate"/>
      </w:r>
      <w:r w:rsidR="00D21D8A">
        <w:rPr>
          <w:noProof/>
        </w:rPr>
        <w:t>29</w:t>
      </w:r>
      <w:r>
        <w:fldChar w:fldCharType="end"/>
      </w:r>
    </w:p>
    <w:p w14:paraId="6CCE8895" w14:textId="77777777" w:rsidR="003C75A5" w:rsidRDefault="003C75A5" w:rsidP="003C75A5">
      <w:pPr>
        <w:pStyle w:val="Sommario2"/>
        <w:pBdr>
          <w:bottom w:val="single" w:sz="4" w:space="1" w:color="auto"/>
        </w:pBdr>
        <w:rPr>
          <w:lang w:val="de-DE"/>
        </w:rPr>
      </w:pPr>
    </w:p>
    <w:p w14:paraId="2323E3DA" w14:textId="1B26641E" w:rsidR="00A25B96" w:rsidRDefault="007A4DD5" w:rsidP="003C75A5">
      <w:pPr>
        <w:pStyle w:val="Sommario2"/>
        <w:pBdr>
          <w:bottom w:val="single" w:sz="4" w:space="1" w:color="auto"/>
        </w:pBdr>
      </w:pPr>
      <w:r>
        <w:rPr>
          <w:lang w:val="de-DE"/>
        </w:rPr>
        <w:t>SETTORE 4 - SVILUPPO E MANUTENZIONE</w:t>
      </w:r>
      <w:r>
        <w:rPr>
          <w:lang w:val="de-DE"/>
        </w:rPr>
        <w:tab/>
      </w:r>
      <w:r>
        <w:fldChar w:fldCharType="begin"/>
      </w:r>
      <w:r>
        <w:instrText xml:space="preserve"> PAGEREF _Toc59 \h </w:instrText>
      </w:r>
      <w:r>
        <w:fldChar w:fldCharType="separate"/>
      </w:r>
      <w:r w:rsidR="00D21D8A">
        <w:rPr>
          <w:noProof/>
        </w:rPr>
        <w:t>30</w:t>
      </w:r>
      <w:r>
        <w:fldChar w:fldCharType="end"/>
      </w:r>
    </w:p>
    <w:p w14:paraId="32E8F165" w14:textId="46DDD316" w:rsidR="00A25B96" w:rsidRDefault="007A4DD5" w:rsidP="003C75A5">
      <w:pPr>
        <w:pStyle w:val="Sommario1"/>
        <w:pBdr>
          <w:bottom w:val="single" w:sz="4" w:space="1" w:color="auto"/>
        </w:pBdr>
      </w:pPr>
      <w:r>
        <w:t>Programmazione, progettazione, esecuzione, collaudo di Opere Pubbliche</w:t>
      </w:r>
      <w:r>
        <w:tab/>
      </w:r>
      <w:r>
        <w:fldChar w:fldCharType="begin"/>
      </w:r>
      <w:r>
        <w:instrText xml:space="preserve"> PAGEREF _Toc60 \h </w:instrText>
      </w:r>
      <w:r>
        <w:fldChar w:fldCharType="separate"/>
      </w:r>
      <w:r w:rsidR="00D21D8A">
        <w:rPr>
          <w:noProof/>
        </w:rPr>
        <w:t>30</w:t>
      </w:r>
      <w:r>
        <w:fldChar w:fldCharType="end"/>
      </w:r>
    </w:p>
    <w:p w14:paraId="2D81894F" w14:textId="28F8D5E4" w:rsidR="00A25B96" w:rsidRDefault="007A4DD5" w:rsidP="003C75A5">
      <w:pPr>
        <w:pStyle w:val="Sommario1"/>
        <w:pBdr>
          <w:bottom w:val="single" w:sz="4" w:space="1" w:color="auto"/>
        </w:pBdr>
      </w:pPr>
      <w:r>
        <w:t>Viabilità, infrastrutture e Reti tecnologiche</w:t>
      </w:r>
      <w:r>
        <w:tab/>
      </w:r>
      <w:r>
        <w:fldChar w:fldCharType="begin"/>
      </w:r>
      <w:r>
        <w:instrText xml:space="preserve"> PAGEREF _Toc61 \h </w:instrText>
      </w:r>
      <w:r>
        <w:fldChar w:fldCharType="separate"/>
      </w:r>
      <w:r w:rsidR="00D21D8A">
        <w:rPr>
          <w:noProof/>
        </w:rPr>
        <w:t>30</w:t>
      </w:r>
      <w:r>
        <w:fldChar w:fldCharType="end"/>
      </w:r>
    </w:p>
    <w:p w14:paraId="5D7D5877" w14:textId="411FC68B" w:rsidR="00A25B96" w:rsidRDefault="007A4DD5" w:rsidP="003C75A5">
      <w:pPr>
        <w:pStyle w:val="Sommario1"/>
        <w:pBdr>
          <w:bottom w:val="single" w:sz="4" w:space="1" w:color="auto"/>
        </w:pBdr>
      </w:pPr>
      <w:r>
        <w:t>Qualità Urbana e Servizi Tecnici</w:t>
      </w:r>
      <w:r>
        <w:tab/>
      </w:r>
      <w:r>
        <w:fldChar w:fldCharType="begin"/>
      </w:r>
      <w:r>
        <w:instrText xml:space="preserve"> PAGEREF _Toc62 \h </w:instrText>
      </w:r>
      <w:r>
        <w:fldChar w:fldCharType="separate"/>
      </w:r>
      <w:r w:rsidR="00D21D8A">
        <w:rPr>
          <w:noProof/>
        </w:rPr>
        <w:t>31</w:t>
      </w:r>
      <w:r>
        <w:fldChar w:fldCharType="end"/>
      </w:r>
    </w:p>
    <w:p w14:paraId="2CB7B2FC" w14:textId="47E599EE" w:rsidR="00A25B96" w:rsidRDefault="007A4DD5" w:rsidP="003C75A5">
      <w:pPr>
        <w:pStyle w:val="Sommario1"/>
        <w:pBdr>
          <w:bottom w:val="single" w:sz="4" w:space="1" w:color="auto"/>
        </w:pBdr>
      </w:pPr>
      <w:r>
        <w:t>Edilizia Pubblica e Opere strategiche anche in Partenariato Pubblico Privato (PPP)</w:t>
      </w:r>
      <w:r>
        <w:tab/>
      </w:r>
      <w:r>
        <w:fldChar w:fldCharType="begin"/>
      </w:r>
      <w:r>
        <w:instrText xml:space="preserve"> PAGEREF _Toc63 \h </w:instrText>
      </w:r>
      <w:r>
        <w:fldChar w:fldCharType="separate"/>
      </w:r>
      <w:r w:rsidR="00D21D8A">
        <w:rPr>
          <w:noProof/>
        </w:rPr>
        <w:t>31</w:t>
      </w:r>
      <w:r>
        <w:fldChar w:fldCharType="end"/>
      </w:r>
    </w:p>
    <w:p w14:paraId="1E5A3AA7" w14:textId="4C9E643B" w:rsidR="00A25B96" w:rsidRDefault="007A4DD5" w:rsidP="003C75A5">
      <w:pPr>
        <w:pStyle w:val="Sommario1"/>
        <w:pBdr>
          <w:bottom w:val="single" w:sz="4" w:space="1" w:color="auto"/>
        </w:pBdr>
      </w:pPr>
      <w:r>
        <w:t>Urbanistica</w:t>
      </w:r>
      <w:r>
        <w:tab/>
      </w:r>
      <w:r>
        <w:fldChar w:fldCharType="begin"/>
      </w:r>
      <w:r>
        <w:instrText xml:space="preserve"> PAGEREF _Toc64 \h </w:instrText>
      </w:r>
      <w:r>
        <w:fldChar w:fldCharType="separate"/>
      </w:r>
      <w:r w:rsidR="00D21D8A">
        <w:rPr>
          <w:noProof/>
        </w:rPr>
        <w:t>31</w:t>
      </w:r>
      <w:r>
        <w:fldChar w:fldCharType="end"/>
      </w:r>
    </w:p>
    <w:p w14:paraId="0688C8A0" w14:textId="5C91F591" w:rsidR="00A25B96" w:rsidRDefault="007A4DD5" w:rsidP="003C75A5">
      <w:pPr>
        <w:pStyle w:val="Sommario1"/>
        <w:pBdr>
          <w:bottom w:val="single" w:sz="4" w:space="1" w:color="auto"/>
        </w:pBdr>
      </w:pPr>
      <w:r>
        <w:t>Pianificazione urbanistica</w:t>
      </w:r>
      <w:r>
        <w:tab/>
      </w:r>
      <w:r>
        <w:fldChar w:fldCharType="begin"/>
      </w:r>
      <w:r>
        <w:instrText xml:space="preserve"> PAGEREF _Toc65 \h </w:instrText>
      </w:r>
      <w:r>
        <w:fldChar w:fldCharType="separate"/>
      </w:r>
      <w:r w:rsidR="00D21D8A">
        <w:rPr>
          <w:noProof/>
        </w:rPr>
        <w:t>32</w:t>
      </w:r>
      <w:r>
        <w:fldChar w:fldCharType="end"/>
      </w:r>
    </w:p>
    <w:p w14:paraId="48855F31" w14:textId="58DA044F" w:rsidR="00A25B96" w:rsidRDefault="007A4DD5" w:rsidP="003C75A5">
      <w:pPr>
        <w:pStyle w:val="Sommario1"/>
        <w:pBdr>
          <w:bottom w:val="single" w:sz="4" w:space="1" w:color="auto"/>
        </w:pBdr>
      </w:pPr>
      <w:r>
        <w:t>Manutenzione del Patrimonio immobiliare</w:t>
      </w:r>
      <w:r>
        <w:tab/>
      </w:r>
      <w:r>
        <w:fldChar w:fldCharType="begin"/>
      </w:r>
      <w:r>
        <w:instrText xml:space="preserve"> PAGEREF _Toc66 \h </w:instrText>
      </w:r>
      <w:r>
        <w:fldChar w:fldCharType="separate"/>
      </w:r>
      <w:r w:rsidR="00D21D8A">
        <w:rPr>
          <w:noProof/>
        </w:rPr>
        <w:t>32</w:t>
      </w:r>
      <w:r>
        <w:fldChar w:fldCharType="end"/>
      </w:r>
    </w:p>
    <w:p w14:paraId="3FA1B610" w14:textId="509CDC57" w:rsidR="00A25B96" w:rsidRDefault="007A4DD5" w:rsidP="003C75A5">
      <w:pPr>
        <w:pStyle w:val="Sommario1"/>
        <w:pBdr>
          <w:bottom w:val="single" w:sz="4" w:space="1" w:color="auto"/>
        </w:pBdr>
      </w:pPr>
      <w:r>
        <w:t>Cartografia</w:t>
      </w:r>
      <w:r>
        <w:tab/>
      </w:r>
      <w:r>
        <w:fldChar w:fldCharType="begin"/>
      </w:r>
      <w:r>
        <w:instrText xml:space="preserve"> PAGEREF _Toc67 \h </w:instrText>
      </w:r>
      <w:r>
        <w:fldChar w:fldCharType="separate"/>
      </w:r>
      <w:r w:rsidR="00D21D8A">
        <w:rPr>
          <w:noProof/>
        </w:rPr>
        <w:t>32</w:t>
      </w:r>
      <w:r>
        <w:fldChar w:fldCharType="end"/>
      </w:r>
    </w:p>
    <w:p w14:paraId="39D266CB" w14:textId="093F14EB" w:rsidR="00A25B96" w:rsidRDefault="007A4DD5" w:rsidP="003C75A5">
      <w:pPr>
        <w:pStyle w:val="Sommario1"/>
        <w:pBdr>
          <w:bottom w:val="single" w:sz="4" w:space="1" w:color="auto"/>
        </w:pBdr>
      </w:pPr>
      <w:r>
        <w:t>Rigenerazione Urbana</w:t>
      </w:r>
      <w:r>
        <w:tab/>
      </w:r>
      <w:r>
        <w:fldChar w:fldCharType="begin"/>
      </w:r>
      <w:r>
        <w:instrText xml:space="preserve"> PAGEREF _Toc68 \h </w:instrText>
      </w:r>
      <w:r>
        <w:fldChar w:fldCharType="separate"/>
      </w:r>
      <w:r w:rsidR="00D21D8A">
        <w:rPr>
          <w:noProof/>
        </w:rPr>
        <w:t>33</w:t>
      </w:r>
      <w:r>
        <w:fldChar w:fldCharType="end"/>
      </w:r>
    </w:p>
    <w:p w14:paraId="57BE5190" w14:textId="56D5E0F0" w:rsidR="00A25B96" w:rsidRDefault="007A4DD5" w:rsidP="003C75A5">
      <w:pPr>
        <w:pStyle w:val="Sommario1"/>
        <w:pBdr>
          <w:bottom w:val="single" w:sz="4" w:space="1" w:color="auto"/>
        </w:pBdr>
      </w:pPr>
      <w:r>
        <w:t>Progetti strategici di rilevanza urbana e territoriale</w:t>
      </w:r>
      <w:r>
        <w:tab/>
      </w:r>
      <w:r>
        <w:fldChar w:fldCharType="begin"/>
      </w:r>
      <w:r>
        <w:instrText xml:space="preserve"> PAGEREF _Toc69 \h </w:instrText>
      </w:r>
      <w:r>
        <w:fldChar w:fldCharType="separate"/>
      </w:r>
      <w:r w:rsidR="00D21D8A">
        <w:rPr>
          <w:noProof/>
        </w:rPr>
        <w:t>33</w:t>
      </w:r>
      <w:r>
        <w:fldChar w:fldCharType="end"/>
      </w:r>
    </w:p>
    <w:p w14:paraId="3B4BD6A8" w14:textId="6EE32DCC" w:rsidR="00A25B96" w:rsidRDefault="007A4DD5" w:rsidP="003C75A5">
      <w:pPr>
        <w:pStyle w:val="Sommario1"/>
        <w:pBdr>
          <w:bottom w:val="single" w:sz="4" w:space="1" w:color="auto"/>
        </w:pBdr>
      </w:pPr>
      <w:r>
        <w:t>Edilizia Privata</w:t>
      </w:r>
      <w:r>
        <w:tab/>
      </w:r>
      <w:r>
        <w:fldChar w:fldCharType="begin"/>
      </w:r>
      <w:r>
        <w:instrText xml:space="preserve"> PAGEREF _Toc70 \h </w:instrText>
      </w:r>
      <w:r>
        <w:fldChar w:fldCharType="separate"/>
      </w:r>
      <w:r w:rsidR="00D21D8A">
        <w:rPr>
          <w:noProof/>
        </w:rPr>
        <w:t>33</w:t>
      </w:r>
      <w:r>
        <w:fldChar w:fldCharType="end"/>
      </w:r>
    </w:p>
    <w:p w14:paraId="6776C099" w14:textId="4DF964C2" w:rsidR="00A25B96" w:rsidRDefault="007A4DD5" w:rsidP="003C75A5">
      <w:pPr>
        <w:pStyle w:val="Sommario1"/>
        <w:pBdr>
          <w:bottom w:val="single" w:sz="4" w:space="1" w:color="auto"/>
        </w:pBdr>
      </w:pPr>
      <w:r>
        <w:t>Sportello unico per l’Edilizia residenziale e produttiva (S.U.E. – S.U.A.P.)</w:t>
      </w:r>
      <w:r>
        <w:tab/>
      </w:r>
      <w:r>
        <w:fldChar w:fldCharType="begin"/>
      </w:r>
      <w:r>
        <w:instrText xml:space="preserve"> PAGEREF _Toc71 \h </w:instrText>
      </w:r>
      <w:r>
        <w:fldChar w:fldCharType="separate"/>
      </w:r>
      <w:r w:rsidR="00D21D8A">
        <w:rPr>
          <w:noProof/>
        </w:rPr>
        <w:t>33</w:t>
      </w:r>
      <w:r>
        <w:fldChar w:fldCharType="end"/>
      </w:r>
    </w:p>
    <w:p w14:paraId="51C7980E" w14:textId="23FCAC40" w:rsidR="00A25B96" w:rsidRDefault="007A4DD5" w:rsidP="003C75A5">
      <w:pPr>
        <w:pStyle w:val="Sommario1"/>
        <w:pBdr>
          <w:bottom w:val="single" w:sz="4" w:space="1" w:color="auto"/>
        </w:pBdr>
      </w:pPr>
      <w:r>
        <w:t>Archivio edilizia ed accesso atti</w:t>
      </w:r>
      <w:r>
        <w:tab/>
      </w:r>
      <w:r>
        <w:fldChar w:fldCharType="begin"/>
      </w:r>
      <w:r>
        <w:instrText xml:space="preserve"> PAGEREF _Toc72 \h </w:instrText>
      </w:r>
      <w:r>
        <w:fldChar w:fldCharType="separate"/>
      </w:r>
      <w:r w:rsidR="00D21D8A">
        <w:rPr>
          <w:noProof/>
        </w:rPr>
        <w:t>34</w:t>
      </w:r>
      <w:r>
        <w:fldChar w:fldCharType="end"/>
      </w:r>
    </w:p>
    <w:p w14:paraId="71212F31" w14:textId="62DE90C1" w:rsidR="00A25B96" w:rsidRDefault="007A4DD5" w:rsidP="003C75A5">
      <w:pPr>
        <w:pStyle w:val="Sommario1"/>
        <w:pBdr>
          <w:bottom w:val="single" w:sz="4" w:space="1" w:color="auto"/>
        </w:pBdr>
      </w:pPr>
      <w:r>
        <w:t>Espropri:</w:t>
      </w:r>
      <w:r>
        <w:tab/>
      </w:r>
      <w:r>
        <w:fldChar w:fldCharType="begin"/>
      </w:r>
      <w:r>
        <w:instrText xml:space="preserve"> PAGEREF _Toc73 \h </w:instrText>
      </w:r>
      <w:r>
        <w:fldChar w:fldCharType="separate"/>
      </w:r>
      <w:r w:rsidR="00D21D8A">
        <w:rPr>
          <w:noProof/>
        </w:rPr>
        <w:t>34</w:t>
      </w:r>
      <w:r>
        <w:fldChar w:fldCharType="end"/>
      </w:r>
    </w:p>
    <w:p w14:paraId="211C7066" w14:textId="132B83F2" w:rsidR="00A25B96" w:rsidRDefault="007A4DD5" w:rsidP="003C75A5">
      <w:pPr>
        <w:pStyle w:val="Sommario1"/>
        <w:pBdr>
          <w:bottom w:val="single" w:sz="4" w:space="1" w:color="auto"/>
        </w:pBdr>
      </w:pPr>
      <w:r>
        <w:t>Formazione del personale:</w:t>
      </w:r>
      <w:r>
        <w:tab/>
      </w:r>
      <w:r>
        <w:fldChar w:fldCharType="begin"/>
      </w:r>
      <w:r>
        <w:instrText xml:space="preserve"> PAGEREF _Toc74 \h </w:instrText>
      </w:r>
      <w:r>
        <w:fldChar w:fldCharType="separate"/>
      </w:r>
      <w:r w:rsidR="00D21D8A">
        <w:rPr>
          <w:noProof/>
        </w:rPr>
        <w:t>35</w:t>
      </w:r>
      <w:r>
        <w:fldChar w:fldCharType="end"/>
      </w:r>
    </w:p>
    <w:p w14:paraId="5B10CDCC" w14:textId="2C75CCB9" w:rsidR="00A25B96" w:rsidRDefault="007A4DD5" w:rsidP="003C75A5">
      <w:pPr>
        <w:pStyle w:val="Sommario1"/>
        <w:pBdr>
          <w:bottom w:val="single" w:sz="4" w:space="1" w:color="auto"/>
        </w:pBdr>
      </w:pPr>
      <w:r>
        <w:t>Servizio Contratti:</w:t>
      </w:r>
      <w:r>
        <w:tab/>
      </w:r>
      <w:r>
        <w:fldChar w:fldCharType="begin"/>
      </w:r>
      <w:r>
        <w:instrText xml:space="preserve"> PAGEREF _Toc75 \h </w:instrText>
      </w:r>
      <w:r>
        <w:fldChar w:fldCharType="separate"/>
      </w:r>
      <w:r w:rsidR="00D21D8A">
        <w:rPr>
          <w:noProof/>
        </w:rPr>
        <w:t>35</w:t>
      </w:r>
      <w:r>
        <w:fldChar w:fldCharType="end"/>
      </w:r>
    </w:p>
    <w:p w14:paraId="2EB3F5A9" w14:textId="10B7880E" w:rsidR="00A25B96" w:rsidRDefault="007A4DD5" w:rsidP="003C75A5">
      <w:pPr>
        <w:pStyle w:val="Sommario1"/>
        <w:pBdr>
          <w:bottom w:val="single" w:sz="4" w:space="1" w:color="auto"/>
        </w:pBdr>
      </w:pPr>
      <w:r>
        <w:t>Servizio Legale:</w:t>
      </w:r>
      <w:r>
        <w:tab/>
      </w:r>
      <w:r>
        <w:fldChar w:fldCharType="begin"/>
      </w:r>
      <w:r>
        <w:instrText xml:space="preserve"> PAGEREF _Toc76 \h </w:instrText>
      </w:r>
      <w:r>
        <w:fldChar w:fldCharType="separate"/>
      </w:r>
      <w:r w:rsidR="00D21D8A">
        <w:rPr>
          <w:noProof/>
        </w:rPr>
        <w:t>35</w:t>
      </w:r>
      <w:r>
        <w:fldChar w:fldCharType="end"/>
      </w:r>
    </w:p>
    <w:p w14:paraId="48E4131C" w14:textId="39ED42BE" w:rsidR="00A25B96" w:rsidRDefault="007A4DD5" w:rsidP="003C75A5">
      <w:pPr>
        <w:pStyle w:val="Sommario1"/>
        <w:pBdr>
          <w:bottom w:val="single" w:sz="4" w:space="1" w:color="auto"/>
        </w:pBdr>
      </w:pPr>
      <w:r>
        <w:t>Servizio Contratti:</w:t>
      </w:r>
      <w:r>
        <w:tab/>
      </w:r>
      <w:r>
        <w:fldChar w:fldCharType="begin"/>
      </w:r>
      <w:r>
        <w:instrText xml:space="preserve"> PAGEREF _Toc77 \h </w:instrText>
      </w:r>
      <w:r>
        <w:fldChar w:fldCharType="separate"/>
      </w:r>
      <w:r w:rsidR="00D21D8A">
        <w:rPr>
          <w:noProof/>
        </w:rPr>
        <w:t>36</w:t>
      </w:r>
      <w:r>
        <w:fldChar w:fldCharType="end"/>
      </w:r>
    </w:p>
    <w:p w14:paraId="70BDF448" w14:textId="7E3D0D81" w:rsidR="00A25B96" w:rsidRDefault="007A4DD5" w:rsidP="003C75A5">
      <w:pPr>
        <w:pStyle w:val="Sommario1"/>
        <w:pBdr>
          <w:bottom w:val="single" w:sz="4" w:space="1" w:color="auto"/>
        </w:pBdr>
      </w:pPr>
      <w:r>
        <w:t>Utenze:</w:t>
      </w:r>
      <w:r>
        <w:tab/>
      </w:r>
      <w:r>
        <w:fldChar w:fldCharType="begin"/>
      </w:r>
      <w:r>
        <w:instrText xml:space="preserve"> PAGEREF _Toc78 \h </w:instrText>
      </w:r>
      <w:r>
        <w:fldChar w:fldCharType="separate"/>
      </w:r>
      <w:r w:rsidR="00D21D8A">
        <w:rPr>
          <w:noProof/>
        </w:rPr>
        <w:t>36</w:t>
      </w:r>
      <w:r>
        <w:fldChar w:fldCharType="end"/>
      </w:r>
    </w:p>
    <w:p w14:paraId="42516990" w14:textId="278CA18F" w:rsidR="00A25B96" w:rsidRDefault="007A4DD5" w:rsidP="003C75A5">
      <w:pPr>
        <w:pStyle w:val="Sommario2"/>
        <w:pBdr>
          <w:bottom w:val="single" w:sz="4" w:space="1" w:color="auto"/>
        </w:pBdr>
      </w:pPr>
      <w:r>
        <w:rPr>
          <w:lang w:val="en-US"/>
        </w:rPr>
        <w:t>GESTIONE DEL PATRIMONIO</w:t>
      </w:r>
      <w:r>
        <w:rPr>
          <w:lang w:val="en-US"/>
        </w:rPr>
        <w:tab/>
      </w:r>
      <w:r>
        <w:fldChar w:fldCharType="begin"/>
      </w:r>
      <w:r>
        <w:instrText xml:space="preserve"> PAGEREF _Toc79 \h </w:instrText>
      </w:r>
      <w:r>
        <w:fldChar w:fldCharType="separate"/>
      </w:r>
      <w:r w:rsidR="00D21D8A">
        <w:rPr>
          <w:noProof/>
        </w:rPr>
        <w:t>36</w:t>
      </w:r>
      <w:r>
        <w:fldChar w:fldCharType="end"/>
      </w:r>
    </w:p>
    <w:p w14:paraId="484B9972" w14:textId="0BF4B09F" w:rsidR="00A25B96" w:rsidRDefault="007A4DD5" w:rsidP="003C75A5">
      <w:pPr>
        <w:pStyle w:val="Sommario2"/>
        <w:pBdr>
          <w:bottom w:val="single" w:sz="4" w:space="1" w:color="auto"/>
        </w:pBdr>
      </w:pPr>
      <w:r>
        <w:rPr>
          <w:lang w:val="de-DE"/>
        </w:rPr>
        <w:t>SETTORE 5 - SERVIZI ALLA PERSONA</w:t>
      </w:r>
      <w:r>
        <w:rPr>
          <w:lang w:val="de-DE"/>
        </w:rPr>
        <w:tab/>
      </w:r>
      <w:r>
        <w:fldChar w:fldCharType="begin"/>
      </w:r>
      <w:r>
        <w:instrText xml:space="preserve"> PAGEREF _Toc80 \h </w:instrText>
      </w:r>
      <w:r>
        <w:fldChar w:fldCharType="separate"/>
      </w:r>
      <w:r w:rsidR="00D21D8A">
        <w:rPr>
          <w:noProof/>
        </w:rPr>
        <w:t>37</w:t>
      </w:r>
      <w:r>
        <w:fldChar w:fldCharType="end"/>
      </w:r>
    </w:p>
    <w:p w14:paraId="174A85FB" w14:textId="3A316AD4" w:rsidR="00A25B96" w:rsidRDefault="007A4DD5" w:rsidP="003C75A5">
      <w:pPr>
        <w:pStyle w:val="Sommario1"/>
        <w:pBdr>
          <w:bottom w:val="single" w:sz="4" w:space="1" w:color="auto"/>
        </w:pBdr>
      </w:pPr>
      <w:r>
        <w:rPr>
          <w:lang w:val="de-DE"/>
        </w:rPr>
        <w:t>GESTIONE DEL PERSONALE</w:t>
      </w:r>
      <w:r>
        <w:rPr>
          <w:lang w:val="de-DE"/>
        </w:rPr>
        <w:tab/>
      </w:r>
      <w:r>
        <w:fldChar w:fldCharType="begin"/>
      </w:r>
      <w:r>
        <w:instrText xml:space="preserve"> PAGEREF _Toc81 \h </w:instrText>
      </w:r>
      <w:r>
        <w:fldChar w:fldCharType="separate"/>
      </w:r>
      <w:r w:rsidR="00D21D8A">
        <w:rPr>
          <w:noProof/>
        </w:rPr>
        <w:t>37</w:t>
      </w:r>
      <w:r>
        <w:fldChar w:fldCharType="end"/>
      </w:r>
    </w:p>
    <w:p w14:paraId="2102A050" w14:textId="597B3F09" w:rsidR="00A25B96" w:rsidRDefault="007A4DD5" w:rsidP="003C75A5">
      <w:pPr>
        <w:pStyle w:val="Sommario1"/>
        <w:pBdr>
          <w:bottom w:val="single" w:sz="4" w:space="1" w:color="auto"/>
        </w:pBdr>
      </w:pPr>
      <w:r>
        <w:t>COORDINAMENTO PEDAGOGICO E POLO SPECIALISTICO</w:t>
      </w:r>
      <w:r>
        <w:tab/>
      </w:r>
      <w:r>
        <w:fldChar w:fldCharType="begin"/>
      </w:r>
      <w:r>
        <w:instrText xml:space="preserve"> PAGEREF _Toc82 \h </w:instrText>
      </w:r>
      <w:r>
        <w:fldChar w:fldCharType="separate"/>
      </w:r>
      <w:r w:rsidR="00D21D8A">
        <w:rPr>
          <w:noProof/>
        </w:rPr>
        <w:t>37</w:t>
      </w:r>
      <w:r>
        <w:fldChar w:fldCharType="end"/>
      </w:r>
    </w:p>
    <w:p w14:paraId="7CCCE464" w14:textId="4B8E9C48" w:rsidR="00A25B96" w:rsidRDefault="007A4DD5" w:rsidP="003C75A5">
      <w:pPr>
        <w:pStyle w:val="Sommario2"/>
        <w:pBdr>
          <w:bottom w:val="single" w:sz="4" w:space="1" w:color="auto"/>
        </w:pBdr>
      </w:pPr>
      <w:r>
        <w:t>POLO SPECIALISTICO E QUALIFICAZIONE DEL</w:t>
      </w:r>
      <w:r>
        <w:tab/>
      </w:r>
      <w:r>
        <w:fldChar w:fldCharType="begin"/>
      </w:r>
      <w:r>
        <w:instrText xml:space="preserve"> PAGEREF _Toc83 \h </w:instrText>
      </w:r>
      <w:r>
        <w:fldChar w:fldCharType="separate"/>
      </w:r>
      <w:r w:rsidR="00D21D8A">
        <w:rPr>
          <w:noProof/>
        </w:rPr>
        <w:t>38</w:t>
      </w:r>
      <w:r>
        <w:fldChar w:fldCharType="end"/>
      </w:r>
    </w:p>
    <w:p w14:paraId="5B62CD88" w14:textId="773F02DD" w:rsidR="00A25B96" w:rsidRDefault="007A4DD5" w:rsidP="003C75A5">
      <w:pPr>
        <w:pStyle w:val="Sommario2"/>
        <w:pBdr>
          <w:bottom w:val="single" w:sz="4" w:space="1" w:color="auto"/>
        </w:pBdr>
      </w:pPr>
      <w:r>
        <w:rPr>
          <w:lang w:val="de-DE"/>
        </w:rPr>
        <w:t>SISTEMA EDUCATIVO E SCOLASTICO</w:t>
      </w:r>
      <w:r>
        <w:rPr>
          <w:lang w:val="de-DE"/>
        </w:rPr>
        <w:tab/>
      </w:r>
      <w:r>
        <w:fldChar w:fldCharType="begin"/>
      </w:r>
      <w:r>
        <w:instrText xml:space="preserve"> PAGEREF _Toc84 \h </w:instrText>
      </w:r>
      <w:r>
        <w:fldChar w:fldCharType="separate"/>
      </w:r>
      <w:r w:rsidR="00D21D8A">
        <w:rPr>
          <w:noProof/>
        </w:rPr>
        <w:t>38</w:t>
      </w:r>
      <w:r>
        <w:fldChar w:fldCharType="end"/>
      </w:r>
    </w:p>
    <w:p w14:paraId="7873C853" w14:textId="74783A0D" w:rsidR="00A25B96" w:rsidRDefault="007A4DD5" w:rsidP="003C75A5">
      <w:pPr>
        <w:pStyle w:val="Sommario1"/>
        <w:pBdr>
          <w:bottom w:val="single" w:sz="4" w:space="1" w:color="auto"/>
        </w:pBdr>
      </w:pPr>
      <w:r w:rsidRPr="003C75A5">
        <w:t>NIDI DELL’INFANZIA COMUNALI</w:t>
      </w:r>
      <w:r w:rsidRPr="003C75A5">
        <w:tab/>
      </w:r>
      <w:r>
        <w:fldChar w:fldCharType="begin"/>
      </w:r>
      <w:r>
        <w:instrText xml:space="preserve"> PAGEREF _Toc85 \h </w:instrText>
      </w:r>
      <w:r>
        <w:fldChar w:fldCharType="separate"/>
      </w:r>
      <w:r w:rsidR="00D21D8A">
        <w:rPr>
          <w:noProof/>
        </w:rPr>
        <w:t>38</w:t>
      </w:r>
      <w:r>
        <w:fldChar w:fldCharType="end"/>
      </w:r>
    </w:p>
    <w:p w14:paraId="0CD903E7" w14:textId="20B98154" w:rsidR="00A25B96" w:rsidRDefault="007A4DD5" w:rsidP="003C75A5">
      <w:pPr>
        <w:pStyle w:val="Sommario2"/>
        <w:pBdr>
          <w:bottom w:val="single" w:sz="4" w:space="1" w:color="auto"/>
        </w:pBdr>
      </w:pPr>
      <w:r>
        <w:rPr>
          <w:lang w:val="de-DE"/>
        </w:rPr>
        <w:t>1. SERVIZI SCOLASTICI ED EDUCATIVI</w:t>
      </w:r>
      <w:r>
        <w:rPr>
          <w:lang w:val="de-DE"/>
        </w:rPr>
        <w:tab/>
      </w:r>
      <w:r>
        <w:fldChar w:fldCharType="begin"/>
      </w:r>
      <w:r>
        <w:instrText xml:space="preserve"> PAGEREF _Toc86 \h </w:instrText>
      </w:r>
      <w:r>
        <w:fldChar w:fldCharType="separate"/>
      </w:r>
      <w:r w:rsidR="00D21D8A">
        <w:rPr>
          <w:noProof/>
        </w:rPr>
        <w:t>38</w:t>
      </w:r>
      <w:r>
        <w:fldChar w:fldCharType="end"/>
      </w:r>
    </w:p>
    <w:p w14:paraId="7C77702F" w14:textId="1DAD9B50" w:rsidR="00A25B96" w:rsidRDefault="007A4DD5" w:rsidP="003C75A5">
      <w:pPr>
        <w:pStyle w:val="Sommario1"/>
        <w:pBdr>
          <w:bottom w:val="single" w:sz="4" w:space="1" w:color="auto"/>
        </w:pBdr>
      </w:pPr>
      <w:r w:rsidRPr="003C75A5">
        <w:t>SCUOLE DELL’INFANZIA COMUNALI</w:t>
      </w:r>
      <w:r w:rsidRPr="003C75A5">
        <w:tab/>
      </w:r>
      <w:r>
        <w:fldChar w:fldCharType="begin"/>
      </w:r>
      <w:r>
        <w:instrText xml:space="preserve"> PAGEREF _Toc87 \h </w:instrText>
      </w:r>
      <w:r>
        <w:fldChar w:fldCharType="separate"/>
      </w:r>
      <w:r w:rsidR="00D21D8A">
        <w:rPr>
          <w:noProof/>
        </w:rPr>
        <w:t>38</w:t>
      </w:r>
      <w:r>
        <w:fldChar w:fldCharType="end"/>
      </w:r>
    </w:p>
    <w:p w14:paraId="0D17AEEB" w14:textId="3C80F116" w:rsidR="00A25B96" w:rsidRDefault="007A4DD5" w:rsidP="003C75A5">
      <w:pPr>
        <w:pStyle w:val="Sommario1"/>
        <w:pBdr>
          <w:bottom w:val="single" w:sz="4" w:space="1" w:color="auto"/>
        </w:pBdr>
      </w:pPr>
      <w:r>
        <w:rPr>
          <w:lang w:val="de-DE"/>
        </w:rPr>
        <w:t>2. SERVIZI SCOLASTICI ED EDUCATIVI</w:t>
      </w:r>
      <w:r>
        <w:rPr>
          <w:lang w:val="de-DE"/>
        </w:rPr>
        <w:tab/>
      </w:r>
      <w:r>
        <w:fldChar w:fldCharType="begin"/>
      </w:r>
      <w:r>
        <w:instrText xml:space="preserve"> PAGEREF _Toc88 \h </w:instrText>
      </w:r>
      <w:r>
        <w:fldChar w:fldCharType="separate"/>
      </w:r>
      <w:r w:rsidR="00D21D8A">
        <w:rPr>
          <w:noProof/>
        </w:rPr>
        <w:t>39</w:t>
      </w:r>
      <w:r>
        <w:fldChar w:fldCharType="end"/>
      </w:r>
    </w:p>
    <w:p w14:paraId="609E19F4" w14:textId="5941F513" w:rsidR="00A25B96" w:rsidRDefault="007A4DD5" w:rsidP="003C75A5">
      <w:pPr>
        <w:pStyle w:val="Sommario2"/>
        <w:pBdr>
          <w:bottom w:val="single" w:sz="4" w:space="1" w:color="auto"/>
        </w:pBdr>
      </w:pPr>
      <w:r>
        <w:rPr>
          <w:lang w:val="de-DE"/>
        </w:rPr>
        <w:lastRenderedPageBreak/>
        <w:t>SERVIZIO SOCIALE TERRITORIALE</w:t>
      </w:r>
      <w:r>
        <w:rPr>
          <w:lang w:val="de-DE"/>
        </w:rPr>
        <w:tab/>
      </w:r>
      <w:r>
        <w:fldChar w:fldCharType="begin"/>
      </w:r>
      <w:r>
        <w:instrText xml:space="preserve"> PAGEREF _Toc89 \h </w:instrText>
      </w:r>
      <w:r>
        <w:fldChar w:fldCharType="separate"/>
      </w:r>
      <w:r w:rsidR="00D21D8A">
        <w:rPr>
          <w:noProof/>
        </w:rPr>
        <w:t>40</w:t>
      </w:r>
      <w:r>
        <w:fldChar w:fldCharType="end"/>
      </w:r>
    </w:p>
    <w:p w14:paraId="2C568267" w14:textId="5646ADF2" w:rsidR="00A25B96" w:rsidRDefault="007A4DD5" w:rsidP="003C75A5">
      <w:pPr>
        <w:pStyle w:val="Sommario2"/>
        <w:pBdr>
          <w:bottom w:val="single" w:sz="4" w:space="1" w:color="auto"/>
        </w:pBdr>
      </w:pPr>
      <w:r>
        <w:t>SEGRETARIATO SOCIALE</w:t>
      </w:r>
      <w:r>
        <w:tab/>
      </w:r>
      <w:r>
        <w:fldChar w:fldCharType="begin"/>
      </w:r>
      <w:r>
        <w:instrText xml:space="preserve"> PAGEREF _Toc90 \h </w:instrText>
      </w:r>
      <w:r>
        <w:fldChar w:fldCharType="separate"/>
      </w:r>
      <w:r w:rsidR="00D21D8A">
        <w:rPr>
          <w:noProof/>
        </w:rPr>
        <w:t>40</w:t>
      </w:r>
      <w:r>
        <w:fldChar w:fldCharType="end"/>
      </w:r>
    </w:p>
    <w:p w14:paraId="0DD57E51" w14:textId="43CB4431" w:rsidR="00A25B96" w:rsidRDefault="007A4DD5" w:rsidP="003C75A5">
      <w:pPr>
        <w:pStyle w:val="Sommario1"/>
        <w:pBdr>
          <w:bottom w:val="single" w:sz="4" w:space="1" w:color="auto"/>
        </w:pBdr>
      </w:pPr>
      <w:r>
        <w:t>STRUTTURE RESIDENZIALI E SEMI-RESIDENZIALI:</w:t>
      </w:r>
      <w:r>
        <w:tab/>
      </w:r>
      <w:r>
        <w:fldChar w:fldCharType="begin"/>
      </w:r>
      <w:r>
        <w:instrText xml:space="preserve"> PAGEREF _Toc91 \h </w:instrText>
      </w:r>
      <w:r>
        <w:fldChar w:fldCharType="separate"/>
      </w:r>
      <w:r w:rsidR="00D21D8A">
        <w:rPr>
          <w:noProof/>
        </w:rPr>
        <w:t>42</w:t>
      </w:r>
      <w:r>
        <w:fldChar w:fldCharType="end"/>
      </w:r>
    </w:p>
    <w:p w14:paraId="525B952F" w14:textId="7865580F" w:rsidR="00A25B96" w:rsidRDefault="007A4DD5" w:rsidP="003C75A5">
      <w:pPr>
        <w:pStyle w:val="Sommario1"/>
        <w:pBdr>
          <w:bottom w:val="single" w:sz="4" w:space="1" w:color="auto"/>
        </w:pBdr>
      </w:pPr>
      <w:r>
        <w:t>RAPPORTI CON L’UFFICIO DI PIANO:</w:t>
      </w:r>
      <w:r>
        <w:tab/>
      </w:r>
      <w:r>
        <w:fldChar w:fldCharType="begin"/>
      </w:r>
      <w:r>
        <w:instrText xml:space="preserve"> PAGEREF _Toc92 \h </w:instrText>
      </w:r>
      <w:r>
        <w:fldChar w:fldCharType="separate"/>
      </w:r>
      <w:r w:rsidR="00D21D8A">
        <w:rPr>
          <w:noProof/>
        </w:rPr>
        <w:t>42</w:t>
      </w:r>
      <w:r>
        <w:fldChar w:fldCharType="end"/>
      </w:r>
    </w:p>
    <w:p w14:paraId="1E7708EA" w14:textId="31A8750A" w:rsidR="00A25B96" w:rsidRDefault="007A4DD5" w:rsidP="003C75A5">
      <w:pPr>
        <w:pStyle w:val="Sommario2"/>
        <w:pBdr>
          <w:bottom w:val="single" w:sz="4" w:space="1" w:color="auto"/>
        </w:pBdr>
      </w:pPr>
      <w:r>
        <w:t>POLITICHE SOCIALI E CASA</w:t>
      </w:r>
      <w:r>
        <w:tab/>
      </w:r>
      <w:r>
        <w:fldChar w:fldCharType="begin"/>
      </w:r>
      <w:r>
        <w:instrText xml:space="preserve"> PAGEREF _Toc93 \h </w:instrText>
      </w:r>
      <w:r>
        <w:fldChar w:fldCharType="separate"/>
      </w:r>
      <w:r w:rsidR="00D21D8A">
        <w:rPr>
          <w:noProof/>
        </w:rPr>
        <w:t>43</w:t>
      </w:r>
      <w:r>
        <w:fldChar w:fldCharType="end"/>
      </w:r>
    </w:p>
    <w:p w14:paraId="579DAE81" w14:textId="37C2BF09" w:rsidR="00A25B96" w:rsidRDefault="007A4DD5" w:rsidP="003C75A5">
      <w:pPr>
        <w:pStyle w:val="Sommario1"/>
        <w:pBdr>
          <w:bottom w:val="single" w:sz="4" w:space="1" w:color="auto"/>
        </w:pBdr>
      </w:pPr>
      <w:r>
        <w:rPr>
          <w:lang w:val="de-DE"/>
        </w:rPr>
        <w:t>ATTIVITÀ DI ASSISTENZA SOCIALE E SOSTEGNO ALL’ABITARE:</w:t>
      </w:r>
      <w:r>
        <w:rPr>
          <w:lang w:val="de-DE"/>
        </w:rPr>
        <w:tab/>
      </w:r>
      <w:r>
        <w:fldChar w:fldCharType="begin"/>
      </w:r>
      <w:r>
        <w:instrText xml:space="preserve"> PAGEREF _Toc94 \h </w:instrText>
      </w:r>
      <w:r>
        <w:fldChar w:fldCharType="separate"/>
      </w:r>
      <w:r w:rsidR="00D21D8A">
        <w:rPr>
          <w:noProof/>
        </w:rPr>
        <w:t>43</w:t>
      </w:r>
      <w:r>
        <w:fldChar w:fldCharType="end"/>
      </w:r>
    </w:p>
    <w:p w14:paraId="573C7F3A" w14:textId="17E5024F" w:rsidR="00A25B96" w:rsidRDefault="007A4DD5" w:rsidP="003C75A5">
      <w:pPr>
        <w:pStyle w:val="Sommario1"/>
        <w:pBdr>
          <w:bottom w:val="single" w:sz="4" w:space="1" w:color="auto"/>
        </w:pBdr>
      </w:pPr>
      <w:r>
        <w:rPr>
          <w:lang w:val="en-US"/>
        </w:rPr>
        <w:t>ATTIVITÀ DI INTEGRAZIONE E INCLUSIONE SOCIALE:</w:t>
      </w:r>
      <w:r>
        <w:rPr>
          <w:lang w:val="en-US"/>
        </w:rPr>
        <w:tab/>
      </w:r>
      <w:r>
        <w:fldChar w:fldCharType="begin"/>
      </w:r>
      <w:r>
        <w:instrText xml:space="preserve"> PAGEREF _Toc95 \h </w:instrText>
      </w:r>
      <w:r>
        <w:fldChar w:fldCharType="separate"/>
      </w:r>
      <w:r w:rsidR="00D21D8A">
        <w:rPr>
          <w:noProof/>
        </w:rPr>
        <w:t>43</w:t>
      </w:r>
      <w:r>
        <w:fldChar w:fldCharType="end"/>
      </w:r>
    </w:p>
    <w:p w14:paraId="46E9B148" w14:textId="6A7A6740" w:rsidR="00A25B96" w:rsidRDefault="007A4DD5" w:rsidP="003C75A5">
      <w:pPr>
        <w:pStyle w:val="Sommario1"/>
        <w:pBdr>
          <w:bottom w:val="single" w:sz="4" w:space="1" w:color="auto"/>
        </w:pBdr>
      </w:pPr>
      <w:r>
        <w:rPr>
          <w:lang w:val="de-DE"/>
        </w:rPr>
        <w:t>SERVIZIO CULTURA:</w:t>
      </w:r>
      <w:r>
        <w:rPr>
          <w:lang w:val="de-DE"/>
        </w:rPr>
        <w:tab/>
      </w:r>
      <w:r>
        <w:fldChar w:fldCharType="begin"/>
      </w:r>
      <w:r>
        <w:instrText xml:space="preserve"> PAGEREF _Toc96 \h </w:instrText>
      </w:r>
      <w:r>
        <w:fldChar w:fldCharType="separate"/>
      </w:r>
      <w:r w:rsidR="00D21D8A">
        <w:rPr>
          <w:noProof/>
        </w:rPr>
        <w:t>43</w:t>
      </w:r>
      <w:r>
        <w:fldChar w:fldCharType="end"/>
      </w:r>
    </w:p>
    <w:p w14:paraId="0E42EF80" w14:textId="1C02E36A" w:rsidR="00A25B96" w:rsidRDefault="007A4DD5" w:rsidP="003C75A5">
      <w:pPr>
        <w:pStyle w:val="Sommario1"/>
        <w:pBdr>
          <w:bottom w:val="single" w:sz="4" w:space="1" w:color="auto"/>
        </w:pBdr>
      </w:pPr>
      <w:r>
        <w:rPr>
          <w:lang w:val="de-DE"/>
        </w:rPr>
        <w:t>ATTIVITÀ PER LA PROMOZIONE:</w:t>
      </w:r>
      <w:r>
        <w:rPr>
          <w:lang w:val="de-DE"/>
        </w:rPr>
        <w:tab/>
      </w:r>
      <w:r>
        <w:fldChar w:fldCharType="begin"/>
      </w:r>
      <w:r>
        <w:instrText xml:space="preserve"> PAGEREF _Toc97 \h </w:instrText>
      </w:r>
      <w:r>
        <w:fldChar w:fldCharType="separate"/>
      </w:r>
      <w:r w:rsidR="00D21D8A">
        <w:rPr>
          <w:noProof/>
        </w:rPr>
        <w:t>44</w:t>
      </w:r>
      <w:r>
        <w:fldChar w:fldCharType="end"/>
      </w:r>
    </w:p>
    <w:p w14:paraId="38EABAE5" w14:textId="2F2675E0" w:rsidR="00A25B96" w:rsidRDefault="007A4DD5" w:rsidP="003C75A5">
      <w:pPr>
        <w:pStyle w:val="Sommario1"/>
        <w:pBdr>
          <w:bottom w:val="single" w:sz="4" w:space="1" w:color="auto"/>
        </w:pBdr>
      </w:pPr>
      <w:r w:rsidRPr="003C75A5">
        <w:t>ATTIVITÀ PER LA PROMOZIONE DELLA CITTADINANZA ATTIVA E SOCIALITÀ:</w:t>
      </w:r>
      <w:r w:rsidRPr="003C75A5">
        <w:tab/>
      </w:r>
      <w:r>
        <w:fldChar w:fldCharType="begin"/>
      </w:r>
      <w:r>
        <w:instrText xml:space="preserve"> PAGEREF _Toc98 \h </w:instrText>
      </w:r>
      <w:r>
        <w:fldChar w:fldCharType="separate"/>
      </w:r>
      <w:r w:rsidR="00D21D8A">
        <w:rPr>
          <w:noProof/>
        </w:rPr>
        <w:t>44</w:t>
      </w:r>
      <w:r>
        <w:fldChar w:fldCharType="end"/>
      </w:r>
    </w:p>
    <w:p w14:paraId="2010C247" w14:textId="1292153A" w:rsidR="00A25B96" w:rsidRDefault="007A4DD5" w:rsidP="003C75A5">
      <w:pPr>
        <w:pStyle w:val="Sommario1"/>
        <w:pBdr>
          <w:bottom w:val="single" w:sz="4" w:space="1" w:color="auto"/>
        </w:pBdr>
      </w:pPr>
      <w:r>
        <w:rPr>
          <w:lang w:val="de-DE"/>
        </w:rPr>
        <w:t>FORMAZIONE DEL PERSONALE:</w:t>
      </w:r>
      <w:r>
        <w:rPr>
          <w:lang w:val="de-DE"/>
        </w:rPr>
        <w:tab/>
      </w:r>
      <w:r>
        <w:fldChar w:fldCharType="begin"/>
      </w:r>
      <w:r>
        <w:instrText xml:space="preserve"> PAGEREF _Toc99 \h </w:instrText>
      </w:r>
      <w:r>
        <w:fldChar w:fldCharType="separate"/>
      </w:r>
      <w:r w:rsidR="00D21D8A">
        <w:rPr>
          <w:noProof/>
        </w:rPr>
        <w:t>45</w:t>
      </w:r>
      <w:r>
        <w:fldChar w:fldCharType="end"/>
      </w:r>
    </w:p>
    <w:p w14:paraId="3DF9E487" w14:textId="3796A1AC" w:rsidR="00A25B96" w:rsidRDefault="007A4DD5" w:rsidP="003C75A5">
      <w:pPr>
        <w:pStyle w:val="Sommario1"/>
        <w:pBdr>
          <w:bottom w:val="single" w:sz="4" w:space="1" w:color="auto"/>
        </w:pBdr>
      </w:pPr>
      <w:r>
        <w:rPr>
          <w:lang w:val="pt-PT"/>
        </w:rPr>
        <w:t>SERVIZIO GARE:</w:t>
      </w:r>
      <w:r>
        <w:rPr>
          <w:lang w:val="pt-PT"/>
        </w:rPr>
        <w:tab/>
      </w:r>
      <w:r>
        <w:fldChar w:fldCharType="begin"/>
      </w:r>
      <w:r>
        <w:instrText xml:space="preserve"> PAGEREF _Toc100 \h </w:instrText>
      </w:r>
      <w:r>
        <w:fldChar w:fldCharType="separate"/>
      </w:r>
      <w:r w:rsidR="00D21D8A">
        <w:rPr>
          <w:noProof/>
        </w:rPr>
        <w:t>45</w:t>
      </w:r>
      <w:r>
        <w:fldChar w:fldCharType="end"/>
      </w:r>
    </w:p>
    <w:p w14:paraId="36C0D481" w14:textId="29B5B0D9" w:rsidR="00A25B96" w:rsidRDefault="007A4DD5" w:rsidP="003C75A5">
      <w:pPr>
        <w:pStyle w:val="Sommario1"/>
        <w:pBdr>
          <w:bottom w:val="single" w:sz="4" w:space="1" w:color="auto"/>
        </w:pBdr>
      </w:pPr>
      <w:r>
        <w:rPr>
          <w:lang w:val="de-DE"/>
        </w:rPr>
        <w:t>SERVIZIO CONTRATTI:</w:t>
      </w:r>
      <w:r>
        <w:rPr>
          <w:lang w:val="de-DE"/>
        </w:rPr>
        <w:tab/>
      </w:r>
      <w:r>
        <w:fldChar w:fldCharType="begin"/>
      </w:r>
      <w:r>
        <w:instrText xml:space="preserve"> PAGEREF _Toc101 \h </w:instrText>
      </w:r>
      <w:r>
        <w:fldChar w:fldCharType="separate"/>
      </w:r>
      <w:r w:rsidR="00D21D8A">
        <w:rPr>
          <w:noProof/>
        </w:rPr>
        <w:t>46</w:t>
      </w:r>
      <w:r>
        <w:fldChar w:fldCharType="end"/>
      </w:r>
    </w:p>
    <w:p w14:paraId="1EA51AF4" w14:textId="66B48A9B" w:rsidR="00A25B96" w:rsidRDefault="007A4DD5" w:rsidP="003C75A5">
      <w:pPr>
        <w:pStyle w:val="Sommario1"/>
        <w:pBdr>
          <w:bottom w:val="single" w:sz="4" w:space="1" w:color="auto"/>
        </w:pBdr>
      </w:pPr>
      <w:r>
        <w:rPr>
          <w:lang w:val="de-DE"/>
        </w:rPr>
        <w:t>SERVIZIO LEGALE:</w:t>
      </w:r>
      <w:r>
        <w:rPr>
          <w:lang w:val="de-DE"/>
        </w:rPr>
        <w:tab/>
      </w:r>
      <w:r>
        <w:fldChar w:fldCharType="begin"/>
      </w:r>
      <w:r>
        <w:instrText xml:space="preserve"> PAGEREF _Toc102 \h </w:instrText>
      </w:r>
      <w:r>
        <w:fldChar w:fldCharType="separate"/>
      </w:r>
      <w:r w:rsidR="00D21D8A">
        <w:rPr>
          <w:noProof/>
        </w:rPr>
        <w:t>47</w:t>
      </w:r>
      <w:r>
        <w:fldChar w:fldCharType="end"/>
      </w:r>
    </w:p>
    <w:p w14:paraId="3F07BE0F" w14:textId="395A385A" w:rsidR="00A25B96" w:rsidRDefault="007A4DD5" w:rsidP="003C75A5">
      <w:pPr>
        <w:pStyle w:val="Sommario1"/>
        <w:pBdr>
          <w:bottom w:val="single" w:sz="4" w:space="1" w:color="auto"/>
        </w:pBdr>
      </w:pPr>
      <w:r>
        <w:rPr>
          <w:lang w:val="de-DE"/>
        </w:rPr>
        <w:t>UTENZE:</w:t>
      </w:r>
      <w:r>
        <w:rPr>
          <w:lang w:val="de-DE"/>
        </w:rPr>
        <w:tab/>
      </w:r>
      <w:r>
        <w:fldChar w:fldCharType="begin"/>
      </w:r>
      <w:r>
        <w:instrText xml:space="preserve"> PAGEREF _Toc103 \h </w:instrText>
      </w:r>
      <w:r>
        <w:fldChar w:fldCharType="separate"/>
      </w:r>
      <w:r w:rsidR="00D21D8A">
        <w:rPr>
          <w:noProof/>
        </w:rPr>
        <w:t>47</w:t>
      </w:r>
      <w:r>
        <w:fldChar w:fldCharType="end"/>
      </w:r>
    </w:p>
    <w:p w14:paraId="271320DD" w14:textId="46A79AD2" w:rsidR="00A25B96" w:rsidRDefault="007A4DD5" w:rsidP="003C75A5">
      <w:pPr>
        <w:pStyle w:val="Sommario2"/>
        <w:pBdr>
          <w:bottom w:val="single" w:sz="4" w:space="1" w:color="auto"/>
        </w:pBdr>
      </w:pPr>
      <w:r>
        <w:rPr>
          <w:lang w:val="en-US"/>
        </w:rPr>
        <w:t>UFFICIO BIBLIOTECA</w:t>
      </w:r>
      <w:r>
        <w:rPr>
          <w:lang w:val="en-US"/>
        </w:rPr>
        <w:tab/>
      </w:r>
      <w:r>
        <w:fldChar w:fldCharType="begin"/>
      </w:r>
      <w:r>
        <w:instrText xml:space="preserve"> PAGEREF _Toc104 \h </w:instrText>
      </w:r>
      <w:r>
        <w:fldChar w:fldCharType="separate"/>
      </w:r>
      <w:r w:rsidR="00D21D8A">
        <w:rPr>
          <w:noProof/>
        </w:rPr>
        <w:t>47</w:t>
      </w:r>
      <w:r>
        <w:fldChar w:fldCharType="end"/>
      </w:r>
    </w:p>
    <w:p w14:paraId="23E088D7" w14:textId="2D2B1A6F" w:rsidR="00A25B96" w:rsidRDefault="007A4DD5" w:rsidP="003C75A5">
      <w:pPr>
        <w:pStyle w:val="Sommario1"/>
        <w:pBdr>
          <w:bottom w:val="single" w:sz="4" w:space="1" w:color="auto"/>
        </w:pBdr>
      </w:pPr>
      <w:r>
        <w:rPr>
          <w:lang w:val="de-DE"/>
        </w:rPr>
        <w:t>POLITICHE GIOVANILI</w:t>
      </w:r>
      <w:r>
        <w:rPr>
          <w:lang w:val="de-DE"/>
        </w:rPr>
        <w:tab/>
      </w:r>
      <w:r>
        <w:fldChar w:fldCharType="begin"/>
      </w:r>
      <w:r>
        <w:instrText xml:space="preserve"> PAGEREF _Toc105 \h </w:instrText>
      </w:r>
      <w:r>
        <w:fldChar w:fldCharType="separate"/>
      </w:r>
      <w:r w:rsidR="00D21D8A">
        <w:rPr>
          <w:noProof/>
        </w:rPr>
        <w:t>47</w:t>
      </w:r>
      <w:r>
        <w:fldChar w:fldCharType="end"/>
      </w:r>
    </w:p>
    <w:p w14:paraId="77EE6FAD" w14:textId="02912613" w:rsidR="00A25B96" w:rsidRDefault="007A4DD5" w:rsidP="003C75A5">
      <w:pPr>
        <w:pStyle w:val="Sommario1"/>
        <w:pBdr>
          <w:bottom w:val="single" w:sz="4" w:space="1" w:color="auto"/>
        </w:pBdr>
      </w:pPr>
      <w:r>
        <w:rPr>
          <w:lang w:val="en-US"/>
        </w:rPr>
        <w:t>GESTIONE DEL PATRIMONIO IMMOBILIARE COMUNALE ASSEGNATO AL SETTORE</w:t>
      </w:r>
      <w:r>
        <w:rPr>
          <w:lang w:val="en-US"/>
        </w:rPr>
        <w:tab/>
      </w:r>
      <w:r>
        <w:fldChar w:fldCharType="begin"/>
      </w:r>
      <w:r>
        <w:instrText xml:space="preserve"> PAGEREF _Toc106 \h </w:instrText>
      </w:r>
      <w:r>
        <w:fldChar w:fldCharType="separate"/>
      </w:r>
      <w:r w:rsidR="00D21D8A">
        <w:rPr>
          <w:noProof/>
        </w:rPr>
        <w:t>47</w:t>
      </w:r>
      <w:r>
        <w:fldChar w:fldCharType="end"/>
      </w:r>
    </w:p>
    <w:p w14:paraId="113F3C4F" w14:textId="44E7546A" w:rsidR="00A25B96" w:rsidRDefault="007A4DD5" w:rsidP="003C75A5">
      <w:pPr>
        <w:pStyle w:val="Sommario1"/>
        <w:pBdr>
          <w:bottom w:val="single" w:sz="4" w:space="1" w:color="auto"/>
        </w:pBdr>
      </w:pPr>
      <w:r>
        <w:rPr>
          <w:lang w:val="en-US"/>
        </w:rPr>
        <w:t>CENTRI ESTIVI</w:t>
      </w:r>
      <w:r>
        <w:rPr>
          <w:lang w:val="en-US"/>
        </w:rPr>
        <w:tab/>
      </w:r>
      <w:r>
        <w:fldChar w:fldCharType="begin"/>
      </w:r>
      <w:r>
        <w:instrText xml:space="preserve"> PAGEREF _Toc107 \h </w:instrText>
      </w:r>
      <w:r>
        <w:fldChar w:fldCharType="separate"/>
      </w:r>
      <w:r w:rsidR="00D21D8A">
        <w:rPr>
          <w:noProof/>
        </w:rPr>
        <w:t>47</w:t>
      </w:r>
      <w:r>
        <w:fldChar w:fldCharType="end"/>
      </w:r>
    </w:p>
    <w:p w14:paraId="7E54AFEE" w14:textId="77777777" w:rsidR="003C75A5" w:rsidRDefault="003C75A5" w:rsidP="003C75A5">
      <w:pPr>
        <w:pStyle w:val="Sommario2"/>
        <w:pBdr>
          <w:bottom w:val="single" w:sz="4" w:space="1" w:color="auto"/>
        </w:pBdr>
      </w:pPr>
    </w:p>
    <w:p w14:paraId="41F94AF0" w14:textId="460C1408" w:rsidR="00A25B96" w:rsidRDefault="007A4DD5" w:rsidP="003C75A5">
      <w:pPr>
        <w:pStyle w:val="Sommario2"/>
        <w:pBdr>
          <w:bottom w:val="single" w:sz="4" w:space="1" w:color="auto"/>
        </w:pBdr>
      </w:pPr>
      <w:r>
        <w:t>SETTORE 6 - RISORSE</w:t>
      </w:r>
      <w:r>
        <w:tab/>
      </w:r>
      <w:r>
        <w:fldChar w:fldCharType="begin"/>
      </w:r>
      <w:r>
        <w:instrText xml:space="preserve"> PAGEREF _Toc108 \h </w:instrText>
      </w:r>
      <w:r>
        <w:fldChar w:fldCharType="separate"/>
      </w:r>
      <w:r w:rsidR="00D21D8A">
        <w:rPr>
          <w:noProof/>
        </w:rPr>
        <w:t>49</w:t>
      </w:r>
      <w:r>
        <w:fldChar w:fldCharType="end"/>
      </w:r>
    </w:p>
    <w:p w14:paraId="13BCA16C" w14:textId="5B2EC25A" w:rsidR="00A25B96" w:rsidRDefault="007A4DD5" w:rsidP="003C75A5">
      <w:pPr>
        <w:pStyle w:val="Sommario1"/>
        <w:pBdr>
          <w:bottom w:val="single" w:sz="4" w:space="1" w:color="auto"/>
        </w:pBdr>
      </w:pPr>
      <w:r w:rsidRPr="003C75A5">
        <w:t>VERDE E TRANSIZIONE ECOLOGICA - Verde urbano</w:t>
      </w:r>
      <w:r w:rsidRPr="003C75A5">
        <w:tab/>
      </w:r>
      <w:r>
        <w:fldChar w:fldCharType="begin"/>
      </w:r>
      <w:r>
        <w:instrText xml:space="preserve"> PAGEREF _Toc109 \h </w:instrText>
      </w:r>
      <w:r>
        <w:fldChar w:fldCharType="separate"/>
      </w:r>
      <w:r w:rsidR="00D21D8A">
        <w:rPr>
          <w:noProof/>
        </w:rPr>
        <w:t>49</w:t>
      </w:r>
      <w:r>
        <w:fldChar w:fldCharType="end"/>
      </w:r>
    </w:p>
    <w:p w14:paraId="4689639B" w14:textId="37C2E54E" w:rsidR="00A25B96" w:rsidRDefault="007A4DD5" w:rsidP="003C75A5">
      <w:pPr>
        <w:pStyle w:val="Sommario1"/>
        <w:pBdr>
          <w:bottom w:val="single" w:sz="4" w:space="1" w:color="auto"/>
        </w:pBdr>
      </w:pPr>
      <w:r>
        <w:t>Inquinamento e qualità del suolo e delle acque - Educazione Ambientale - Rifiuti ed economia circolare</w:t>
      </w:r>
      <w:r>
        <w:tab/>
      </w:r>
      <w:r>
        <w:fldChar w:fldCharType="begin"/>
      </w:r>
      <w:r>
        <w:instrText xml:space="preserve"> PAGEREF _Toc110 \h </w:instrText>
      </w:r>
      <w:r>
        <w:fldChar w:fldCharType="separate"/>
      </w:r>
      <w:r w:rsidR="00D21D8A">
        <w:rPr>
          <w:noProof/>
        </w:rPr>
        <w:t>50</w:t>
      </w:r>
      <w:r>
        <w:fldChar w:fldCharType="end"/>
      </w:r>
    </w:p>
    <w:p w14:paraId="1FBF1411" w14:textId="1AFB5CC4" w:rsidR="00A25B96" w:rsidRDefault="007A4DD5" w:rsidP="003C75A5">
      <w:pPr>
        <w:pStyle w:val="Sommario1"/>
        <w:pBdr>
          <w:bottom w:val="single" w:sz="4" w:space="1" w:color="auto"/>
        </w:pBdr>
      </w:pPr>
      <w:r>
        <w:t>SOSTENIBILITÀ AMBIENTALE - Autorizzazioni ambientali (aria, rumore, odori, elettrosmog, impianti RTV, inquinamento luminoso, balneazione)</w:t>
      </w:r>
      <w:r>
        <w:tab/>
      </w:r>
      <w:r>
        <w:fldChar w:fldCharType="begin"/>
      </w:r>
      <w:r>
        <w:instrText xml:space="preserve"> PAGEREF _Toc111 \h </w:instrText>
      </w:r>
      <w:r>
        <w:fldChar w:fldCharType="separate"/>
      </w:r>
      <w:r w:rsidR="00D21D8A">
        <w:rPr>
          <w:noProof/>
        </w:rPr>
        <w:t>51</w:t>
      </w:r>
      <w:r>
        <w:fldChar w:fldCharType="end"/>
      </w:r>
    </w:p>
    <w:p w14:paraId="00719317" w14:textId="2261FCD8" w:rsidR="00A25B96" w:rsidRDefault="007A4DD5" w:rsidP="003C75A5">
      <w:pPr>
        <w:pStyle w:val="Sommario1"/>
        <w:pBdr>
          <w:bottom w:val="single" w:sz="4" w:space="1" w:color="auto"/>
        </w:pBdr>
      </w:pPr>
      <w:r>
        <w:t>Energia, mobilità sostenibile ed educazione ambientale</w:t>
      </w:r>
      <w:r>
        <w:tab/>
      </w:r>
      <w:r>
        <w:fldChar w:fldCharType="begin"/>
      </w:r>
      <w:r>
        <w:instrText xml:space="preserve"> PAGEREF _Toc112 \h </w:instrText>
      </w:r>
      <w:r>
        <w:fldChar w:fldCharType="separate"/>
      </w:r>
      <w:r w:rsidR="00D21D8A">
        <w:rPr>
          <w:noProof/>
        </w:rPr>
        <w:t>51</w:t>
      </w:r>
      <w:r>
        <w:fldChar w:fldCharType="end"/>
      </w:r>
    </w:p>
    <w:p w14:paraId="202494B3" w14:textId="095B2D30" w:rsidR="00A25B96" w:rsidRDefault="007A4DD5" w:rsidP="003C75A5">
      <w:pPr>
        <w:pStyle w:val="Sommario1"/>
        <w:pBdr>
          <w:bottom w:val="single" w:sz="4" w:space="1" w:color="auto"/>
        </w:pBdr>
      </w:pPr>
      <w:r>
        <w:t>Sistema Informativo Territoriale</w:t>
      </w:r>
      <w:r>
        <w:tab/>
      </w:r>
      <w:r>
        <w:fldChar w:fldCharType="begin"/>
      </w:r>
      <w:r>
        <w:instrText xml:space="preserve"> PAGEREF _Toc113 \h </w:instrText>
      </w:r>
      <w:r>
        <w:fldChar w:fldCharType="separate"/>
      </w:r>
      <w:r w:rsidR="00D21D8A">
        <w:rPr>
          <w:noProof/>
        </w:rPr>
        <w:t>52</w:t>
      </w:r>
      <w:r>
        <w:fldChar w:fldCharType="end"/>
      </w:r>
    </w:p>
    <w:p w14:paraId="36696B79" w14:textId="20CC0EC9" w:rsidR="00A25B96" w:rsidRDefault="007A4DD5" w:rsidP="003C75A5">
      <w:pPr>
        <w:pStyle w:val="Sommario1"/>
        <w:pBdr>
          <w:bottom w:val="single" w:sz="4" w:space="1" w:color="auto"/>
        </w:pBdr>
      </w:pPr>
      <w:r>
        <w:t>Formazione del personale:</w:t>
      </w:r>
      <w:r>
        <w:tab/>
      </w:r>
      <w:r>
        <w:fldChar w:fldCharType="begin"/>
      </w:r>
      <w:r>
        <w:instrText xml:space="preserve"> PAGEREF _Toc114 \h </w:instrText>
      </w:r>
      <w:r>
        <w:fldChar w:fldCharType="separate"/>
      </w:r>
      <w:r w:rsidR="00D21D8A">
        <w:rPr>
          <w:noProof/>
        </w:rPr>
        <w:t>52</w:t>
      </w:r>
      <w:r>
        <w:fldChar w:fldCharType="end"/>
      </w:r>
    </w:p>
    <w:p w14:paraId="054CDB23" w14:textId="30A8BC4E" w:rsidR="00A25B96" w:rsidRDefault="007A4DD5" w:rsidP="003C75A5">
      <w:pPr>
        <w:pStyle w:val="Sommario1"/>
        <w:pBdr>
          <w:bottom w:val="single" w:sz="4" w:space="1" w:color="auto"/>
        </w:pBdr>
      </w:pPr>
      <w:r>
        <w:t>Servizio Gare:</w:t>
      </w:r>
      <w:r>
        <w:tab/>
      </w:r>
      <w:r>
        <w:fldChar w:fldCharType="begin"/>
      </w:r>
      <w:r>
        <w:instrText xml:space="preserve"> PAGEREF _Toc115 \h </w:instrText>
      </w:r>
      <w:r>
        <w:fldChar w:fldCharType="separate"/>
      </w:r>
      <w:r w:rsidR="00D21D8A">
        <w:rPr>
          <w:noProof/>
        </w:rPr>
        <w:t>52</w:t>
      </w:r>
      <w:r>
        <w:fldChar w:fldCharType="end"/>
      </w:r>
    </w:p>
    <w:p w14:paraId="707F8529" w14:textId="21CFD8E3" w:rsidR="00A25B96" w:rsidRDefault="007A4DD5" w:rsidP="003C75A5">
      <w:pPr>
        <w:pStyle w:val="Sommario1"/>
        <w:pBdr>
          <w:bottom w:val="single" w:sz="4" w:space="1" w:color="auto"/>
        </w:pBdr>
      </w:pPr>
      <w:r>
        <w:t>Servizio Contratti:</w:t>
      </w:r>
      <w:r>
        <w:tab/>
      </w:r>
      <w:r>
        <w:fldChar w:fldCharType="begin"/>
      </w:r>
      <w:r>
        <w:instrText xml:space="preserve"> PAGEREF _Toc116 \h </w:instrText>
      </w:r>
      <w:r>
        <w:fldChar w:fldCharType="separate"/>
      </w:r>
      <w:r w:rsidR="00D21D8A">
        <w:rPr>
          <w:noProof/>
        </w:rPr>
        <w:t>53</w:t>
      </w:r>
      <w:r>
        <w:fldChar w:fldCharType="end"/>
      </w:r>
    </w:p>
    <w:p w14:paraId="67245F9E" w14:textId="110D4173" w:rsidR="00A25B96" w:rsidRDefault="007A4DD5" w:rsidP="003C75A5">
      <w:pPr>
        <w:pStyle w:val="Sommario1"/>
        <w:pBdr>
          <w:bottom w:val="single" w:sz="4" w:space="1" w:color="auto"/>
        </w:pBdr>
      </w:pPr>
      <w:r>
        <w:t>Servizio Legale:</w:t>
      </w:r>
      <w:r>
        <w:tab/>
      </w:r>
      <w:r>
        <w:fldChar w:fldCharType="begin"/>
      </w:r>
      <w:r>
        <w:instrText xml:space="preserve"> PAGEREF _Toc117 \h </w:instrText>
      </w:r>
      <w:r>
        <w:fldChar w:fldCharType="separate"/>
      </w:r>
      <w:r w:rsidR="00D21D8A">
        <w:rPr>
          <w:noProof/>
        </w:rPr>
        <w:t>53</w:t>
      </w:r>
      <w:r>
        <w:fldChar w:fldCharType="end"/>
      </w:r>
    </w:p>
    <w:p w14:paraId="797515A0" w14:textId="13CF5487" w:rsidR="00A25B96" w:rsidRDefault="007A4DD5" w:rsidP="003C75A5">
      <w:pPr>
        <w:pStyle w:val="Sommario1"/>
        <w:pBdr>
          <w:bottom w:val="single" w:sz="4" w:space="1" w:color="auto"/>
        </w:pBdr>
      </w:pPr>
      <w:r>
        <w:t>Demanio marittimo e portuale</w:t>
      </w:r>
      <w:r>
        <w:tab/>
      </w:r>
      <w:r>
        <w:fldChar w:fldCharType="begin"/>
      </w:r>
      <w:r>
        <w:instrText xml:space="preserve"> PAGEREF _Toc118 \h </w:instrText>
      </w:r>
      <w:r>
        <w:fldChar w:fldCharType="separate"/>
      </w:r>
      <w:r w:rsidR="00D21D8A">
        <w:rPr>
          <w:noProof/>
        </w:rPr>
        <w:t>53</w:t>
      </w:r>
      <w:r>
        <w:fldChar w:fldCharType="end"/>
      </w:r>
    </w:p>
    <w:p w14:paraId="1BCB842D" w14:textId="24B0E48F" w:rsidR="00A25B96" w:rsidRDefault="007A4DD5" w:rsidP="003C75A5">
      <w:pPr>
        <w:pStyle w:val="Sommario1"/>
        <w:pBdr>
          <w:bottom w:val="single" w:sz="4" w:space="1" w:color="auto"/>
        </w:pBdr>
      </w:pPr>
      <w:r>
        <w:t>Utenze:</w:t>
      </w:r>
      <w:r>
        <w:tab/>
      </w:r>
      <w:r>
        <w:fldChar w:fldCharType="begin"/>
      </w:r>
      <w:r>
        <w:instrText xml:space="preserve"> PAGEREF _Toc119 \h </w:instrText>
      </w:r>
      <w:r>
        <w:fldChar w:fldCharType="separate"/>
      </w:r>
      <w:r w:rsidR="00D21D8A">
        <w:rPr>
          <w:noProof/>
        </w:rPr>
        <w:t>54</w:t>
      </w:r>
      <w:r>
        <w:fldChar w:fldCharType="end"/>
      </w:r>
    </w:p>
    <w:p w14:paraId="699A7F4C" w14:textId="0D5D88B8" w:rsidR="00A25B96" w:rsidRDefault="007A4DD5" w:rsidP="003C75A5">
      <w:pPr>
        <w:pStyle w:val="Sommario1"/>
        <w:pBdr>
          <w:bottom w:val="single" w:sz="4" w:space="1" w:color="auto"/>
        </w:pBdr>
      </w:pPr>
      <w:r>
        <w:rPr>
          <w:lang w:val="nl-NL"/>
        </w:rPr>
        <w:t>Sport</w:t>
      </w:r>
      <w:r>
        <w:rPr>
          <w:lang w:val="nl-NL"/>
        </w:rPr>
        <w:tab/>
      </w:r>
      <w:r>
        <w:fldChar w:fldCharType="begin"/>
      </w:r>
      <w:r>
        <w:instrText xml:space="preserve"> PAGEREF _Toc120 \h </w:instrText>
      </w:r>
      <w:r>
        <w:fldChar w:fldCharType="separate"/>
      </w:r>
      <w:r w:rsidR="00D21D8A">
        <w:rPr>
          <w:noProof/>
        </w:rPr>
        <w:t>54</w:t>
      </w:r>
      <w:r>
        <w:fldChar w:fldCharType="end"/>
      </w:r>
    </w:p>
    <w:p w14:paraId="6712755A" w14:textId="75AEA033" w:rsidR="00A25B96" w:rsidRDefault="007A4DD5" w:rsidP="003C75A5">
      <w:pPr>
        <w:pStyle w:val="Sommario1"/>
        <w:pBdr>
          <w:bottom w:val="single" w:sz="4" w:space="1" w:color="auto"/>
        </w:pBdr>
      </w:pPr>
      <w:r>
        <w:t>Servizi alla cittadinanza</w:t>
      </w:r>
      <w:r>
        <w:tab/>
      </w:r>
      <w:r>
        <w:fldChar w:fldCharType="begin"/>
      </w:r>
      <w:r>
        <w:instrText xml:space="preserve"> PAGEREF _Toc121 \h </w:instrText>
      </w:r>
      <w:r>
        <w:fldChar w:fldCharType="separate"/>
      </w:r>
      <w:r w:rsidR="00D21D8A">
        <w:rPr>
          <w:noProof/>
        </w:rPr>
        <w:t>55</w:t>
      </w:r>
      <w:r>
        <w:fldChar w:fldCharType="end"/>
      </w:r>
    </w:p>
    <w:p w14:paraId="4A2CE95E" w14:textId="77777777" w:rsidR="00A25B96" w:rsidRDefault="007A4DD5" w:rsidP="003C75A5">
      <w:pPr>
        <w:pBdr>
          <w:bottom w:val="single" w:sz="4" w:space="1" w:color="auto"/>
        </w:pBdr>
        <w:jc w:val="center"/>
      </w:pPr>
      <w:r>
        <w:rPr>
          <w:rFonts w:ascii="Arial" w:eastAsia="Arial" w:hAnsi="Arial" w:cs="Arial"/>
        </w:rPr>
        <w:fldChar w:fldCharType="end"/>
      </w:r>
      <w:r>
        <w:rPr>
          <w:rFonts w:ascii="Arial Unicode MS" w:hAnsi="Arial Unicode MS" w:cs="Arial Unicode MS"/>
        </w:rPr>
        <w:br w:type="page"/>
      </w:r>
    </w:p>
    <w:p w14:paraId="380195AA" w14:textId="77777777" w:rsidR="00A25B96" w:rsidRDefault="007A4DD5" w:rsidP="003C75A5">
      <w:pPr>
        <w:pStyle w:val="Corpo"/>
        <w:pBdr>
          <w:bottom w:val="single" w:sz="4" w:space="1" w:color="auto"/>
        </w:pBdr>
        <w:jc w:val="both"/>
        <w:rPr>
          <w:rFonts w:ascii="Arial" w:eastAsia="Arial" w:hAnsi="Arial" w:cs="Arial"/>
          <w:sz w:val="24"/>
          <w:szCs w:val="24"/>
        </w:rPr>
      </w:pPr>
      <w:r>
        <w:rPr>
          <w:rFonts w:ascii="Arial" w:hAnsi="Arial"/>
          <w:sz w:val="24"/>
          <w:szCs w:val="24"/>
        </w:rPr>
        <w:lastRenderedPageBreak/>
        <w:t>Attività riguardanti le informazioni da pubblicare, secondo le indicazioni contenute nel Piano Triennale di Prevenzione della Corruzione e della Trasparenza miranti a garantirne un tempestivo e regolare flusso;</w:t>
      </w:r>
    </w:p>
    <w:p w14:paraId="2FD75E6B" w14:textId="77777777" w:rsidR="00A25B96" w:rsidRDefault="00A25B96" w:rsidP="003C75A5">
      <w:pPr>
        <w:pStyle w:val="Corpo"/>
        <w:pBdr>
          <w:bottom w:val="single" w:sz="4" w:space="1" w:color="auto"/>
        </w:pBdr>
        <w:jc w:val="both"/>
        <w:rPr>
          <w:rFonts w:ascii="Arial" w:eastAsia="Arial" w:hAnsi="Arial" w:cs="Arial"/>
          <w:sz w:val="24"/>
          <w:szCs w:val="24"/>
        </w:rPr>
      </w:pPr>
    </w:p>
    <w:p w14:paraId="744E0988" w14:textId="77777777" w:rsidR="00A25B96" w:rsidRDefault="007A4DD5" w:rsidP="003C75A5">
      <w:pPr>
        <w:pStyle w:val="Corpo"/>
        <w:pBdr>
          <w:bottom w:val="single" w:sz="4" w:space="1" w:color="auto"/>
        </w:pBdr>
        <w:jc w:val="both"/>
        <w:rPr>
          <w:rFonts w:ascii="Arial" w:eastAsia="Arial" w:hAnsi="Arial" w:cs="Arial"/>
          <w:sz w:val="24"/>
          <w:szCs w:val="24"/>
        </w:rPr>
      </w:pPr>
      <w:r>
        <w:rPr>
          <w:rFonts w:ascii="Arial" w:hAnsi="Arial"/>
          <w:sz w:val="24"/>
          <w:szCs w:val="24"/>
        </w:rPr>
        <w:t>Adempimenti in materia di accesso civico generalizzato sulle materie di competenza del Settore;</w:t>
      </w:r>
    </w:p>
    <w:p w14:paraId="70D09E5D" w14:textId="77777777" w:rsidR="00A25B96" w:rsidRDefault="00A25B96" w:rsidP="003C75A5">
      <w:pPr>
        <w:pStyle w:val="Corpo"/>
        <w:pBdr>
          <w:bottom w:val="single" w:sz="4" w:space="1" w:color="auto"/>
        </w:pBdr>
        <w:jc w:val="both"/>
        <w:rPr>
          <w:rFonts w:ascii="Arial" w:eastAsia="Arial" w:hAnsi="Arial" w:cs="Arial"/>
          <w:sz w:val="24"/>
          <w:szCs w:val="24"/>
        </w:rPr>
      </w:pPr>
    </w:p>
    <w:p w14:paraId="0E584EA6" w14:textId="77777777" w:rsidR="00A25B96" w:rsidRDefault="007A4DD5" w:rsidP="003C75A5">
      <w:pPr>
        <w:pStyle w:val="Corpo"/>
        <w:pBdr>
          <w:bottom w:val="single" w:sz="4" w:space="1" w:color="auto"/>
        </w:pBdr>
        <w:jc w:val="both"/>
        <w:rPr>
          <w:rFonts w:ascii="Arial" w:eastAsia="Arial" w:hAnsi="Arial" w:cs="Arial"/>
          <w:sz w:val="24"/>
          <w:szCs w:val="24"/>
        </w:rPr>
      </w:pPr>
      <w:r>
        <w:rPr>
          <w:rFonts w:ascii="Arial" w:hAnsi="Arial"/>
          <w:sz w:val="24"/>
          <w:szCs w:val="24"/>
        </w:rPr>
        <w:t>Adempimenti in materia di tutela della salute e della sicurezza nei luoghi di lavoro da svolgere in qualità di datore di lavoro (decreto legislativo n. 81 del 9 aprile 2008) sulle materie di competenza del Settore.</w:t>
      </w:r>
    </w:p>
    <w:p w14:paraId="6CCDE954" w14:textId="77777777" w:rsidR="00A25B96" w:rsidRDefault="00A25B96" w:rsidP="003C75A5">
      <w:pPr>
        <w:pStyle w:val="Corpo"/>
        <w:pBdr>
          <w:bottom w:val="single" w:sz="4" w:space="1" w:color="auto"/>
        </w:pBdr>
        <w:jc w:val="both"/>
        <w:rPr>
          <w:rFonts w:ascii="Arial" w:eastAsia="Arial" w:hAnsi="Arial" w:cs="Arial"/>
          <w:sz w:val="24"/>
          <w:szCs w:val="24"/>
        </w:rPr>
      </w:pPr>
    </w:p>
    <w:p w14:paraId="327D301B" w14:textId="77777777" w:rsidR="00A25B96" w:rsidRDefault="007A4DD5" w:rsidP="003C75A5">
      <w:pPr>
        <w:pStyle w:val="Corpo"/>
        <w:pBdr>
          <w:bottom w:val="single" w:sz="4" w:space="1" w:color="auto"/>
        </w:pBdr>
        <w:jc w:val="both"/>
        <w:rPr>
          <w:rFonts w:ascii="Arial" w:eastAsia="Arial" w:hAnsi="Arial" w:cs="Arial"/>
          <w:sz w:val="24"/>
          <w:szCs w:val="24"/>
        </w:rPr>
      </w:pPr>
      <w:r>
        <w:rPr>
          <w:rFonts w:ascii="Arial" w:hAnsi="Arial"/>
          <w:sz w:val="24"/>
          <w:szCs w:val="24"/>
        </w:rPr>
        <w:t xml:space="preserve">Adempimenti in materia di trattamento dei dati personali e di privacy da svolgere in qualità i di Responsabile del Trattamento ai sensi del Regolamento UE 2016/679 (GDPR - General Data </w:t>
      </w:r>
      <w:proofErr w:type="spellStart"/>
      <w:r>
        <w:rPr>
          <w:rFonts w:ascii="Arial" w:hAnsi="Arial"/>
          <w:sz w:val="24"/>
          <w:szCs w:val="24"/>
        </w:rPr>
        <w:t>Protection</w:t>
      </w:r>
      <w:proofErr w:type="spellEnd"/>
      <w:r>
        <w:rPr>
          <w:rFonts w:ascii="Arial" w:hAnsi="Arial"/>
          <w:sz w:val="24"/>
          <w:szCs w:val="24"/>
        </w:rPr>
        <w:t xml:space="preserve"> </w:t>
      </w:r>
      <w:proofErr w:type="spellStart"/>
      <w:r>
        <w:rPr>
          <w:rFonts w:ascii="Arial" w:hAnsi="Arial"/>
          <w:sz w:val="24"/>
          <w:szCs w:val="24"/>
        </w:rPr>
        <w:t>Regulation</w:t>
      </w:r>
      <w:proofErr w:type="spellEnd"/>
      <w:r>
        <w:rPr>
          <w:rFonts w:ascii="Arial" w:hAnsi="Arial"/>
          <w:sz w:val="24"/>
          <w:szCs w:val="24"/>
        </w:rPr>
        <w:t>) e del Decreto Legislativo n. 196/2003 sulle materie di competenza del Settore.</w:t>
      </w:r>
    </w:p>
    <w:p w14:paraId="07AB4791" w14:textId="77777777" w:rsidR="00A25B96" w:rsidRDefault="00A25B96" w:rsidP="003C75A5">
      <w:pPr>
        <w:pStyle w:val="Corpo"/>
        <w:pBdr>
          <w:bottom w:val="single" w:sz="4" w:space="1" w:color="auto"/>
        </w:pBdr>
        <w:jc w:val="both"/>
        <w:rPr>
          <w:rFonts w:ascii="Arial" w:eastAsia="Arial" w:hAnsi="Arial" w:cs="Arial"/>
          <w:sz w:val="24"/>
          <w:szCs w:val="24"/>
        </w:rPr>
      </w:pPr>
    </w:p>
    <w:p w14:paraId="50E52B4A" w14:textId="77777777" w:rsidR="00A25B96" w:rsidRDefault="007A4DD5" w:rsidP="003C75A5">
      <w:pPr>
        <w:pStyle w:val="Corpo"/>
        <w:pBdr>
          <w:bottom w:val="single" w:sz="4" w:space="1" w:color="auto"/>
        </w:pBdr>
        <w:jc w:val="both"/>
      </w:pPr>
      <w:r>
        <w:rPr>
          <w:rFonts w:ascii="Arial" w:hAnsi="Arial"/>
          <w:sz w:val="24"/>
          <w:szCs w:val="24"/>
        </w:rPr>
        <w:t>Definizione e aggiornamento del cronoprogramma delle attività di opere, interventi e servizi che beneficiano di finanziamento pubblico, dando specifica evidenza di quelli finanziati dal PNRR, definendo scadenze e compiti per gli uffici e il personale coinvolto, al fine di rispettare le tempistiche previste.</w:t>
      </w:r>
      <w:r>
        <w:rPr>
          <w:rFonts w:ascii="Arial Unicode MS" w:eastAsia="Arial Unicode MS" w:hAnsi="Arial Unicode MS" w:cs="Arial Unicode MS"/>
          <w:sz w:val="24"/>
          <w:szCs w:val="24"/>
        </w:rPr>
        <w:br w:type="page"/>
      </w:r>
    </w:p>
    <w:p w14:paraId="02BA96C5" w14:textId="77777777" w:rsidR="00A25B96" w:rsidRDefault="007A4DD5" w:rsidP="003C75A5">
      <w:pPr>
        <w:pStyle w:val="Intestazione"/>
        <w:pBdr>
          <w:bottom w:val="single" w:sz="4" w:space="1" w:color="auto"/>
        </w:pBdr>
      </w:pPr>
      <w:bookmarkStart w:id="0" w:name="_Toc"/>
      <w:r>
        <w:rPr>
          <w:rFonts w:eastAsia="Arial Unicode MS" w:cs="Arial Unicode MS"/>
        </w:rPr>
        <w:lastRenderedPageBreak/>
        <w:t>SETTORE 1 - VIGILANZA</w:t>
      </w:r>
      <w:bookmarkEnd w:id="0"/>
    </w:p>
    <w:p w14:paraId="4B36B1B9" w14:textId="77777777" w:rsidR="00A25B96" w:rsidRDefault="00A25B96" w:rsidP="003C75A5">
      <w:pPr>
        <w:pBdr>
          <w:bottom w:val="single" w:sz="4" w:space="1" w:color="auto"/>
        </w:pBdr>
        <w:jc w:val="both"/>
        <w:rPr>
          <w:rFonts w:ascii="Arial" w:eastAsia="Arial" w:hAnsi="Arial" w:cs="Arial"/>
          <w:color w:val="000000"/>
          <w:u w:color="000000"/>
          <w:lang w:val="it-IT"/>
          <w14:textOutline w14:w="12700" w14:cap="flat" w14:cmpd="sng" w14:algn="ctr">
            <w14:noFill/>
            <w14:prstDash w14:val="solid"/>
            <w14:miter w14:lim="400000"/>
          </w14:textOutline>
        </w:rPr>
      </w:pPr>
    </w:p>
    <w:p w14:paraId="0C4CDBDB" w14:textId="77777777" w:rsidR="00A25B96" w:rsidRDefault="007A4DD5" w:rsidP="003C75A5">
      <w:pPr>
        <w:pStyle w:val="Didascalia"/>
        <w:pBdr>
          <w:bottom w:val="single" w:sz="4" w:space="1" w:color="auto"/>
        </w:pBdr>
      </w:pPr>
      <w:bookmarkStart w:id="1" w:name="_Toc1"/>
      <w:r>
        <w:rPr>
          <w:rFonts w:eastAsia="Arial Unicode MS" w:cs="Arial Unicode MS"/>
        </w:rPr>
        <w:t>Comando e Segreteria Amministrativa</w:t>
      </w:r>
      <w:bookmarkEnd w:id="1"/>
    </w:p>
    <w:p w14:paraId="7B9B1C46"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attività amministrativa, finanziaria, organizzativa e di coordinamento del personale assegnato al Settore</w:t>
      </w:r>
    </w:p>
    <w:p w14:paraId="0898A0B8"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procedimenti urgenti in materia di sicurezza urbana.</w:t>
      </w:r>
    </w:p>
    <w:p w14:paraId="625A6CE9"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Rapporti interistituzionali con le Forze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Ordine e Forze di Polizia al fine di organizzare i necessari servizi coordinati e le procedure di intervento congiunto.</w:t>
      </w:r>
    </w:p>
    <w:p w14:paraId="42111E15"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massa vestiario del personale.</w:t>
      </w:r>
    </w:p>
    <w:p w14:paraId="25BBD3A3"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intero parco mezzi assegnato alla Polizia Locale.</w:t>
      </w:r>
    </w:p>
    <w:p w14:paraId="31B2DD0C"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armeria 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addestramento periodico al tiro.</w:t>
      </w:r>
    </w:p>
    <w:p w14:paraId="35D6DE1E"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Elaborazione di piani di lavoro per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attuazione e la verifica della performance e di rendicontazione delle attività.</w:t>
      </w:r>
    </w:p>
    <w:p w14:paraId="0F13E6B0"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Espletamento gare per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acquisto di beni e la fornitura di servizi facenti capo al Settore.</w:t>
      </w:r>
    </w:p>
    <w:p w14:paraId="0985B3D9" w14:textId="77777777" w:rsidR="00A25B96" w:rsidRDefault="00A25B96" w:rsidP="003C75A5">
      <w:pPr>
        <w:pBdr>
          <w:bottom w:val="single" w:sz="4" w:space="1" w:color="auto"/>
        </w:pBdr>
        <w:jc w:val="both"/>
        <w:rPr>
          <w:rFonts w:ascii="Arial" w:eastAsia="Arial" w:hAnsi="Arial" w:cs="Arial"/>
          <w:color w:val="000000"/>
          <w:u w:color="000000"/>
          <w:lang w:val="it-IT"/>
          <w14:textOutline w14:w="12700" w14:cap="flat" w14:cmpd="sng" w14:algn="ctr">
            <w14:noFill/>
            <w14:prstDash w14:val="solid"/>
            <w14:miter w14:lim="400000"/>
          </w14:textOutline>
        </w:rPr>
      </w:pPr>
    </w:p>
    <w:p w14:paraId="6951515D" w14:textId="77777777" w:rsidR="00A25B96" w:rsidRDefault="007A4DD5" w:rsidP="003C75A5">
      <w:pPr>
        <w:pBdr>
          <w:bottom w:val="single" w:sz="4" w:space="1" w:color="auto"/>
        </w:pBdr>
        <w:jc w:val="both"/>
        <w:rPr>
          <w:rFonts w:ascii="Arial" w:eastAsia="Arial" w:hAnsi="Arial" w:cs="Arial"/>
          <w:b/>
          <w:bCs/>
          <w:color w:val="000000"/>
          <w:u w:color="000000"/>
          <w:lang w:val="it-IT"/>
          <w14:textOutline w14:w="12700" w14:cap="flat" w14:cmpd="sng" w14:algn="ctr">
            <w14:noFill/>
            <w14:prstDash w14:val="solid"/>
            <w14:miter w14:lim="400000"/>
          </w14:textOutline>
        </w:rPr>
      </w:pPr>
      <w:r>
        <w:rPr>
          <w:rFonts w:ascii="Arial" w:hAnsi="Arial" w:cs="Arial Unicode MS"/>
          <w:b/>
          <w:bCs/>
          <w:color w:val="000000"/>
          <w:u w:color="000000"/>
          <w:lang w:val="it-IT"/>
          <w14:textOutline w14:w="12700" w14:cap="flat" w14:cmpd="sng" w14:algn="ctr">
            <w14:noFill/>
            <w14:prstDash w14:val="solid"/>
            <w14:miter w14:lim="400000"/>
          </w14:textOutline>
        </w:rPr>
        <w:t>POLIZIA TRIBUTARIA</w:t>
      </w:r>
    </w:p>
    <w:p w14:paraId="6FAB4C33"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gestione attività di controllo in materia tributaria, in particolare tassa di soggiorno.</w:t>
      </w:r>
    </w:p>
    <w:p w14:paraId="1997448E" w14:textId="77777777" w:rsidR="00A25B96" w:rsidRDefault="00A25B96" w:rsidP="003C75A5">
      <w:pPr>
        <w:pBdr>
          <w:bottom w:val="single" w:sz="4" w:space="1" w:color="auto"/>
        </w:pBdr>
        <w:jc w:val="both"/>
        <w:rPr>
          <w:rFonts w:ascii="Arial" w:eastAsia="Arial" w:hAnsi="Arial" w:cs="Arial"/>
          <w:color w:val="000000"/>
          <w:u w:color="000000"/>
          <w:lang w:val="it-IT"/>
          <w14:textOutline w14:w="12700" w14:cap="flat" w14:cmpd="sng" w14:algn="ctr">
            <w14:noFill/>
            <w14:prstDash w14:val="solid"/>
            <w14:miter w14:lim="400000"/>
          </w14:textOutline>
        </w:rPr>
      </w:pPr>
    </w:p>
    <w:p w14:paraId="5B2DB129" w14:textId="77777777" w:rsidR="00A25B96" w:rsidRDefault="007A4DD5" w:rsidP="003C75A5">
      <w:pPr>
        <w:pStyle w:val="Didascalia"/>
        <w:pBdr>
          <w:bottom w:val="single" w:sz="4" w:space="1" w:color="auto"/>
        </w:pBdr>
      </w:pPr>
      <w:bookmarkStart w:id="2" w:name="_Toc2"/>
      <w:r>
        <w:rPr>
          <w:rFonts w:eastAsia="Arial Unicode MS" w:cs="Arial Unicode MS"/>
        </w:rPr>
        <w:t>Polizia Giudiziaria</w:t>
      </w:r>
      <w:bookmarkEnd w:id="2"/>
    </w:p>
    <w:p w14:paraId="02F246DE"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delle procedure correlate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accertamento di reati, agli interventi di infortunistica stradale, alle indagini d</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iniziativa e delegate da parte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Autorità Giudiziaria.</w:t>
      </w:r>
    </w:p>
    <w:p w14:paraId="23956561"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Acquisizione delle querele e denunce da parte di terzi, svolgimento dell’attività di polizia giudiziaria connessa e rapporto all’Autorità giudiziaria.</w:t>
      </w:r>
    </w:p>
    <w:p w14:paraId="355EEC98"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e collaborazione con gli altri organi di polizia giudiziaria, nello svolgimento dell’attività di polizia giudiziaria, con l’ausilio della videosorveglianza comunale o con attività diretta.</w:t>
      </w:r>
    </w:p>
    <w:p w14:paraId="15A75019" w14:textId="77777777" w:rsidR="00A25B96" w:rsidRDefault="00A25B96" w:rsidP="003C75A5">
      <w:pPr>
        <w:pBdr>
          <w:bottom w:val="single" w:sz="4" w:space="1" w:color="auto"/>
        </w:pBdr>
        <w:jc w:val="both"/>
        <w:rPr>
          <w:rFonts w:ascii="Arial" w:eastAsia="Arial" w:hAnsi="Arial" w:cs="Arial"/>
          <w:color w:val="000000"/>
          <w:u w:color="000000"/>
          <w:lang w:val="it-IT"/>
          <w14:textOutline w14:w="12700" w14:cap="flat" w14:cmpd="sng" w14:algn="ctr">
            <w14:noFill/>
            <w14:prstDash w14:val="solid"/>
            <w14:miter w14:lim="400000"/>
          </w14:textOutline>
        </w:rPr>
      </w:pPr>
    </w:p>
    <w:p w14:paraId="4EB8907E" w14:textId="77777777" w:rsidR="00A25B96" w:rsidRDefault="007A4DD5" w:rsidP="003C75A5">
      <w:pPr>
        <w:pStyle w:val="Didascalia"/>
        <w:pBdr>
          <w:bottom w:val="single" w:sz="4" w:space="1" w:color="auto"/>
        </w:pBdr>
      </w:pPr>
      <w:bookmarkStart w:id="3" w:name="_Toc3"/>
      <w:r>
        <w:rPr>
          <w:rFonts w:eastAsia="Arial Unicode MS" w:cs="Arial Unicode MS"/>
        </w:rPr>
        <w:t>Verbali, Sanzioni Amministrative e Contenzioso</w:t>
      </w:r>
      <w:bookmarkEnd w:id="3"/>
    </w:p>
    <w:p w14:paraId="198C2192"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dell'iter completo dei procedimenti sanzionatori amministrativi del Corpo.</w:t>
      </w:r>
    </w:p>
    <w:p w14:paraId="2FF091D1"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delle procedure relative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applicazione di sanzioni amministrative riferite al Codice della Strada, comprese quelle accertate con strumentazioni omologate fisse, e quelle relative alle sanzioni accessorie.</w:t>
      </w:r>
    </w:p>
    <w:p w14:paraId="3B16C61C"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delle procedure relative all’applicazione di sanzioni riferite al sistema sanzionatorio amministrativo generale, comprese le attività </w:t>
      </w:r>
      <w:r>
        <w:rPr>
          <w:rFonts w:ascii="Arial" w:hAnsi="Arial" w:cs="Arial Unicode MS"/>
          <w:color w:val="000000"/>
          <w:u w:color="000000"/>
          <w14:textOutline w14:w="12700" w14:cap="flat" w14:cmpd="sng" w14:algn="ctr">
            <w14:noFill/>
            <w14:prstDash w14:val="solid"/>
            <w14:miter w14:lim="400000"/>
          </w14:textOutline>
        </w:rPr>
        <w:t>relative all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esecuzione delle sanzioni accessorie e alla gestione delle procedure relative alla predisposizione del rapporto amministrativo, fino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inoltro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Autorità competente, ai sensi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art. 17 Legge 689/1981, individuata in altro organo diverso dal dirigente del settore adibito per legge al controllo, per ragioni di terzietà e trasparenza.</w:t>
      </w:r>
    </w:p>
    <w:p w14:paraId="73BAE913"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contabile delle sanzioni amministrative pecuniarie, ricorsi, ruoli esattoriali; gestione istanze di accesso agli atti relativi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attività di competenza.</w:t>
      </w:r>
    </w:p>
    <w:p w14:paraId="648C73FD"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iter procedurale per gli annullamenti in autotutela.</w:t>
      </w:r>
    </w:p>
    <w:p w14:paraId="7B4A94F0"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Verifica degli adempimenti contrattuali del servizio gestionale affidato a società specializzate esterne.</w:t>
      </w:r>
    </w:p>
    <w:p w14:paraId="7740A7D5"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del contenzioso amministrativo, dei ricorsi al </w:t>
      </w:r>
      <w:proofErr w:type="spellStart"/>
      <w:r>
        <w:rPr>
          <w:rFonts w:ascii="Arial" w:hAnsi="Arial" w:cs="Arial Unicode MS"/>
          <w:color w:val="000000"/>
          <w:u w:color="000000"/>
          <w:lang w:val="it-IT"/>
          <w14:textOutline w14:w="12700" w14:cap="flat" w14:cmpd="sng" w14:algn="ctr">
            <w14:noFill/>
            <w14:prstDash w14:val="solid"/>
            <w14:miter w14:lim="400000"/>
          </w14:textOutline>
        </w:rPr>
        <w:t>G.d.P</w:t>
      </w:r>
      <w:proofErr w:type="spellEnd"/>
      <w:r>
        <w:rPr>
          <w:rFonts w:ascii="Arial" w:hAnsi="Arial" w:cs="Arial Unicode MS"/>
          <w:color w:val="000000"/>
          <w:u w:color="000000"/>
          <w:lang w:val="it-IT"/>
          <w14:textOutline w14:w="12700" w14:cap="flat" w14:cmpd="sng" w14:algn="ctr">
            <w14:noFill/>
            <w14:prstDash w14:val="solid"/>
            <w14:miter w14:lim="400000"/>
          </w14:textOutline>
        </w:rPr>
        <w:t>., alla Prefettura e alle Autorità Comunali.</w:t>
      </w:r>
    </w:p>
    <w:p w14:paraId="06737EE8" w14:textId="77777777" w:rsidR="00A25B96" w:rsidRDefault="00A25B96" w:rsidP="003C75A5">
      <w:pPr>
        <w:pBdr>
          <w:bottom w:val="single" w:sz="4" w:space="1" w:color="auto"/>
        </w:pBdr>
        <w:jc w:val="both"/>
        <w:rPr>
          <w:rFonts w:ascii="Arial" w:eastAsia="Arial" w:hAnsi="Arial" w:cs="Arial"/>
          <w:color w:val="000000"/>
          <w:u w:color="000000"/>
          <w:lang w:val="it-IT"/>
          <w14:textOutline w14:w="12700" w14:cap="flat" w14:cmpd="sng" w14:algn="ctr">
            <w14:noFill/>
            <w14:prstDash w14:val="solid"/>
            <w14:miter w14:lim="400000"/>
          </w14:textOutline>
        </w:rPr>
      </w:pPr>
    </w:p>
    <w:p w14:paraId="17D84CBF" w14:textId="77777777" w:rsidR="00A25B96" w:rsidRDefault="007A4DD5" w:rsidP="003C75A5">
      <w:pPr>
        <w:pStyle w:val="Didascalia"/>
        <w:pBdr>
          <w:bottom w:val="single" w:sz="4" w:space="1" w:color="auto"/>
        </w:pBdr>
      </w:pPr>
      <w:bookmarkStart w:id="4" w:name="_Toc4"/>
      <w:r>
        <w:rPr>
          <w:rFonts w:eastAsia="Arial Unicode MS" w:cs="Arial Unicode MS"/>
        </w:rPr>
        <w:t>Polizia Edilizia e Ambientale</w:t>
      </w:r>
      <w:bookmarkEnd w:id="4"/>
    </w:p>
    <w:p w14:paraId="6004F348"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Servizio operativo di vigilanza edilizia e paesaggistica, d’iniziativa, su segnalazione o delega dell’Autorità giudiziaria, gestione della relativa attività  di polizia amministrativa e giudiziaria in ambito edilizio e ambientale.</w:t>
      </w:r>
    </w:p>
    <w:p w14:paraId="38F5FE54"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Procedimenti in materia di rifiuti abbandonati a terra e veicoli fuori uso in aree private;</w:t>
      </w:r>
    </w:p>
    <w:p w14:paraId="502AA8F1"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e collaborazione con l’ufficio tecnico comunale nell’attività di vigilanza dei cantieri e delle opere in corso d’esecuzione.</w:t>
      </w:r>
    </w:p>
    <w:p w14:paraId="0FA009E2" w14:textId="77777777" w:rsidR="00A25B96" w:rsidRDefault="00A25B96" w:rsidP="003C75A5">
      <w:pPr>
        <w:pBdr>
          <w:bottom w:val="single" w:sz="4" w:space="1" w:color="auto"/>
        </w:pBdr>
        <w:jc w:val="both"/>
        <w:rPr>
          <w:rFonts w:ascii="Arial" w:eastAsia="Arial" w:hAnsi="Arial" w:cs="Arial"/>
          <w:color w:val="000000"/>
          <w:u w:color="000000"/>
          <w:lang w:val="it-IT"/>
          <w14:textOutline w14:w="12700" w14:cap="flat" w14:cmpd="sng" w14:algn="ctr">
            <w14:noFill/>
            <w14:prstDash w14:val="solid"/>
            <w14:miter w14:lim="400000"/>
          </w14:textOutline>
        </w:rPr>
      </w:pPr>
    </w:p>
    <w:p w14:paraId="09A7DEE6" w14:textId="77777777" w:rsidR="00A25B96" w:rsidRDefault="007A4DD5" w:rsidP="003C75A5">
      <w:pPr>
        <w:pBdr>
          <w:bottom w:val="single" w:sz="4" w:space="1" w:color="auto"/>
        </w:pBdr>
        <w:jc w:val="both"/>
        <w:rPr>
          <w:rFonts w:ascii="Arial" w:eastAsia="Arial" w:hAnsi="Arial" w:cs="Arial"/>
          <w:b/>
          <w:bCs/>
          <w:color w:val="000000"/>
          <w:u w:color="000000"/>
          <w:lang w:val="it-IT"/>
          <w14:textOutline w14:w="12700" w14:cap="flat" w14:cmpd="sng" w14:algn="ctr">
            <w14:noFill/>
            <w14:prstDash w14:val="solid"/>
            <w14:miter w14:lim="400000"/>
          </w14:textOutline>
        </w:rPr>
      </w:pPr>
      <w:r>
        <w:rPr>
          <w:rFonts w:ascii="Arial" w:hAnsi="Arial" w:cs="Arial Unicode MS"/>
          <w:b/>
          <w:bCs/>
          <w:color w:val="000000"/>
          <w:u w:color="000000"/>
          <w:lang w:val="it-IT"/>
          <w14:textOutline w14:w="12700" w14:cap="flat" w14:cmpd="sng" w14:algn="ctr">
            <w14:noFill/>
            <w14:prstDash w14:val="solid"/>
            <w14:miter w14:lim="400000"/>
          </w14:textOutline>
        </w:rPr>
        <w:t>POLIZIA RURALE</w:t>
      </w:r>
    </w:p>
    <w:p w14:paraId="081ECF16"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servizi di vigilanza per il rispetto delle ordinanze delle colture vietate;</w:t>
      </w:r>
    </w:p>
    <w:p w14:paraId="20FB34F1"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servizi extraurbani sulle strade comunali e vicinali e delle relative pertinenze, di controllo del territorio comunale in materia di taglio della vegetazione, manutenzione della segnaletica stradale, manutenzione e messa in sicurezza dei confini delle proprietà private al fine di evitare la fuga del bestiame.</w:t>
      </w:r>
    </w:p>
    <w:p w14:paraId="602AD2FF" w14:textId="77777777" w:rsidR="00A25B96" w:rsidRDefault="00A25B96" w:rsidP="003C75A5">
      <w:pPr>
        <w:pBdr>
          <w:bottom w:val="single" w:sz="4" w:space="1" w:color="auto"/>
        </w:pBdr>
        <w:jc w:val="both"/>
        <w:rPr>
          <w:rFonts w:ascii="Arial" w:eastAsia="Arial" w:hAnsi="Arial" w:cs="Arial"/>
          <w:color w:val="000000"/>
          <w:u w:color="000000"/>
          <w:lang w:val="it-IT"/>
          <w14:textOutline w14:w="12700" w14:cap="flat" w14:cmpd="sng" w14:algn="ctr">
            <w14:noFill/>
            <w14:prstDash w14:val="solid"/>
            <w14:miter w14:lim="400000"/>
          </w14:textOutline>
        </w:rPr>
      </w:pPr>
    </w:p>
    <w:p w14:paraId="65ED6B7C" w14:textId="77777777" w:rsidR="00A25B96" w:rsidRDefault="007A4DD5" w:rsidP="003C75A5">
      <w:pPr>
        <w:pStyle w:val="Didascalia"/>
        <w:pBdr>
          <w:bottom w:val="single" w:sz="4" w:space="1" w:color="auto"/>
        </w:pBdr>
      </w:pPr>
      <w:bookmarkStart w:id="5" w:name="_Toc5"/>
      <w:r>
        <w:rPr>
          <w:rFonts w:eastAsia="Arial Unicode MS" w:cs="Arial Unicode MS"/>
        </w:rPr>
        <w:t>Polizia Amministrativa e Commerciale</w:t>
      </w:r>
      <w:bookmarkEnd w:id="5"/>
    </w:p>
    <w:p w14:paraId="60414EA2"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polizia amministrativa e commerciale su pubblici esercizi, attività commerciali, sia in sede fissa che su area pubblica, nei mercati settimanali, serali e/o nelle fiere.</w:t>
      </w:r>
    </w:p>
    <w:p w14:paraId="44728DD8"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polizia stradale legata allo svolgimento dei mercati.</w:t>
      </w:r>
    </w:p>
    <w:p w14:paraId="79B86E02"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delle relative procedure volte all'accertamento e all’applicazione di sanzioni.</w:t>
      </w:r>
    </w:p>
    <w:p w14:paraId="33613B10"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polizia amministrativa e commerciale sul demanio marittimo.</w:t>
      </w:r>
    </w:p>
    <w:p w14:paraId="3423A3DD"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Attività di contrasto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abusivismo commerciale </w:t>
      </w:r>
      <w:proofErr w:type="spellStart"/>
      <w:r>
        <w:rPr>
          <w:rFonts w:ascii="Arial" w:hAnsi="Arial" w:cs="Arial Unicode MS"/>
          <w:color w:val="000000"/>
          <w:u w:color="000000"/>
          <w:lang w:val="it-IT"/>
          <w14:textOutline w14:w="12700" w14:cap="flat" w14:cmpd="sng" w14:algn="ctr">
            <w14:noFill/>
            <w14:prstDash w14:val="solid"/>
            <w14:miter w14:lim="400000"/>
          </w14:textOutline>
        </w:rPr>
        <w:t>sull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arenile. Gestione delle relative procedure volte all'accertamento e all’applicazione di sanzioni.</w:t>
      </w:r>
    </w:p>
    <w:p w14:paraId="565220F6"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Verifica ed accertamento attività di TAXI ed NCC;</w:t>
      </w:r>
    </w:p>
    <w:p w14:paraId="27C768BE"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e accertamento della effettiva residenza o cambio della stessa da parte dei richiedenti, su delega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Ufficio Anagrafe.</w:t>
      </w:r>
    </w:p>
    <w:p w14:paraId="2809FFAA"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Servizio di notificazione degli atti amministrativi e penali provenienti da terze amministrazioni.</w:t>
      </w:r>
    </w:p>
    <w:p w14:paraId="22A1F0E8"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ispettive di raccolta informazioni e richieste provenienti da altre Forze di Polizia e da altri Enti con finalità pubbliche.</w:t>
      </w:r>
    </w:p>
    <w:p w14:paraId="39A3A715"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delle procedure relative al deposito per la custodia amministrativa e penale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attività di competenza.</w:t>
      </w:r>
    </w:p>
    <w:p w14:paraId="564DB050" w14:textId="77777777" w:rsidR="00A25B96" w:rsidRDefault="00A25B96" w:rsidP="003C75A5">
      <w:pPr>
        <w:pStyle w:val="Didascalia"/>
        <w:pBdr>
          <w:bottom w:val="single" w:sz="4" w:space="1" w:color="auto"/>
        </w:pBdr>
      </w:pPr>
    </w:p>
    <w:p w14:paraId="7D71C52D" w14:textId="77777777" w:rsidR="00A25B96" w:rsidRDefault="007A4DD5" w:rsidP="003C75A5">
      <w:pPr>
        <w:pStyle w:val="Didascalia"/>
        <w:pBdr>
          <w:bottom w:val="single" w:sz="4" w:space="1" w:color="auto"/>
        </w:pBdr>
      </w:pPr>
      <w:bookmarkStart w:id="6" w:name="_Toc6"/>
      <w:r>
        <w:rPr>
          <w:rFonts w:eastAsia="Arial Unicode MS" w:cs="Arial Unicode MS"/>
        </w:rPr>
        <w:t>polizia mortuaria</w:t>
      </w:r>
      <w:bookmarkEnd w:id="6"/>
    </w:p>
    <w:p w14:paraId="10A64091"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della documentazione relativa alla tumulazione ed estumulazione dei feretri;</w:t>
      </w:r>
    </w:p>
    <w:p w14:paraId="25574152"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delle procedure inerenti la polizia mortuaria;</w:t>
      </w:r>
    </w:p>
    <w:p w14:paraId="1F71B2B2"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polizia stradale ed eventuale scorta in occasione delle cerimonie funebri.</w:t>
      </w:r>
    </w:p>
    <w:p w14:paraId="67E10A36" w14:textId="77777777" w:rsidR="00A25B96" w:rsidRDefault="00A25B96" w:rsidP="003C75A5">
      <w:pPr>
        <w:pStyle w:val="Didascalia"/>
        <w:pBdr>
          <w:bottom w:val="single" w:sz="4" w:space="1" w:color="auto"/>
        </w:pBdr>
      </w:pPr>
    </w:p>
    <w:p w14:paraId="3F51B89F" w14:textId="77777777" w:rsidR="00A25B96" w:rsidRDefault="007A4DD5" w:rsidP="003C75A5">
      <w:pPr>
        <w:pStyle w:val="Didascalia"/>
        <w:pBdr>
          <w:bottom w:val="single" w:sz="4" w:space="1" w:color="auto"/>
        </w:pBdr>
      </w:pPr>
      <w:bookmarkStart w:id="7" w:name="_Toc7"/>
      <w:r>
        <w:rPr>
          <w:rFonts w:eastAsia="Arial Unicode MS" w:cs="Arial Unicode MS"/>
        </w:rPr>
        <w:t>Centrale Operativa</w:t>
      </w:r>
      <w:bookmarkEnd w:id="7"/>
    </w:p>
    <w:p w14:paraId="3D248108" w14:textId="77777777" w:rsidR="00A25B96" w:rsidRDefault="007A4DD5" w:rsidP="003C75A5">
      <w:pPr>
        <w:numPr>
          <w:ilvl w:val="0"/>
          <w:numId w:val="2"/>
        </w:numPr>
        <w:pBdr>
          <w:bottom w:val="single" w:sz="4" w:space="1" w:color="auto"/>
        </w:pBdr>
        <w:jc w:val="both"/>
        <w:rPr>
          <w:rFonts w:ascii="Arial" w:eastAsia="Arial" w:hAnsi="Arial" w:cs="Arial"/>
          <w:color w:val="000000"/>
          <w:u w:color="000000"/>
          <w:lang w:val="it-IT"/>
          <w14:textOutline w14:w="12700" w14:cap="flat" w14:cmpd="sng" w14:algn="ctr">
            <w14:noFill/>
            <w14:prstDash w14:val="solid"/>
            <w14:miter w14:lim="400000"/>
          </w14:textOutline>
        </w:rPr>
      </w:pPr>
      <w:bookmarkStart w:id="8" w:name="_Hlk204597837"/>
      <w:r>
        <w:rPr>
          <w:rFonts w:ascii="Arial" w:hAnsi="Arial" w:cs="Arial Unicode MS"/>
          <w:color w:val="000000"/>
          <w:u w:color="000000"/>
          <w:lang w:val="it-IT"/>
          <w14:textOutline w14:w="12700" w14:cap="flat" w14:cmpd="sng" w14:algn="ctr">
            <w14:noFill/>
            <w14:prstDash w14:val="solid"/>
            <w14:miter w14:lim="400000"/>
          </w14:textOutline>
        </w:rPr>
        <w:t>Gestione della centrale operativa, suddivisa in sala radio e centralino telefonico.</w:t>
      </w:r>
      <w:bookmarkEnd w:id="8"/>
    </w:p>
    <w:p w14:paraId="3C76DE82"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delle apparecchiature della videosorveglianza comunale e del sistema automatico di lettura targhe, per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attività operativa esterna e per le istanze qualificate provenienti da altri organi di vigilanza e da privati cittadini con diritto di accesso agli atti.</w:t>
      </w:r>
    </w:p>
    <w:p w14:paraId="3742E975"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 Front-Office con attività di ricevimento del pubblico, ricezione comunicazioni</w:t>
      </w:r>
    </w:p>
    <w:p w14:paraId="1D030B3E"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Antiterrorismo e cessioni di fabbricato.</w:t>
      </w:r>
    </w:p>
    <w:p w14:paraId="18D305EB"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di veicoli rimossi e depositeria oggetti rinvenuti.</w:t>
      </w:r>
    </w:p>
    <w:p w14:paraId="7296CB48"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Vigilanza della sede del Comando.</w:t>
      </w:r>
    </w:p>
    <w:p w14:paraId="1E016ADD"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oggetti e valori ritrovati (ricevimento e custodia, restituzione al legittimo proprietario, distruzione, aste);</w:t>
      </w:r>
    </w:p>
    <w:p w14:paraId="376D74BB" w14:textId="77777777" w:rsidR="00A25B96" w:rsidRDefault="00A25B96" w:rsidP="003C75A5">
      <w:pPr>
        <w:pBdr>
          <w:bottom w:val="single" w:sz="4" w:space="1" w:color="auto"/>
        </w:pBdr>
        <w:jc w:val="both"/>
        <w:rPr>
          <w:rFonts w:ascii="Arial" w:eastAsia="Arial" w:hAnsi="Arial" w:cs="Arial"/>
          <w:color w:val="000000"/>
          <w:u w:color="000000"/>
          <w:lang w:val="it-IT"/>
          <w14:textOutline w14:w="12700" w14:cap="flat" w14:cmpd="sng" w14:algn="ctr">
            <w14:noFill/>
            <w14:prstDash w14:val="solid"/>
            <w14:miter w14:lim="400000"/>
          </w14:textOutline>
        </w:rPr>
      </w:pPr>
    </w:p>
    <w:p w14:paraId="7D23F89B" w14:textId="77777777" w:rsidR="00A25B96" w:rsidRDefault="007A4DD5" w:rsidP="003C75A5">
      <w:pPr>
        <w:pStyle w:val="Didascalia"/>
        <w:pBdr>
          <w:bottom w:val="single" w:sz="4" w:space="1" w:color="auto"/>
        </w:pBdr>
      </w:pPr>
      <w:bookmarkStart w:id="9" w:name="_Toc8"/>
      <w:r>
        <w:rPr>
          <w:rFonts w:eastAsia="Arial Unicode MS" w:cs="Arial Unicode MS"/>
        </w:rPr>
        <w:lastRenderedPageBreak/>
        <w:t>Pronto Intervento</w:t>
      </w:r>
      <w:bookmarkEnd w:id="9"/>
    </w:p>
    <w:p w14:paraId="680547DE"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Funzioni di polizia giudiziaria, polizia stradale, pubblica sicurezza ai sensi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art. 5 legge 65 del 7 marzo 1986,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art. 57 del c.p.p.,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art. 11 e 12 del Codice della Strada.</w:t>
      </w:r>
    </w:p>
    <w:p w14:paraId="2DA30FB4"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Intervento su segnalazioni e richieste di intervento per criticità o imprevisti emergenti.</w:t>
      </w:r>
    </w:p>
    <w:p w14:paraId="639E3020"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Servizio di polizia locale sul territorio a tutela della sicurezza stradale.</w:t>
      </w:r>
    </w:p>
    <w:p w14:paraId="46A91D42"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Attività di contrasto dei fenomeni di insicurezza e degrado urbano, abusivismo commerciale, disagio, inciviltà </w:t>
      </w:r>
      <w:r w:rsidRPr="007A4DD5">
        <w:rPr>
          <w:rFonts w:ascii="Arial" w:hAnsi="Arial" w:cs="Arial Unicode MS"/>
          <w:color w:val="000000"/>
          <w:u w:color="000000"/>
          <w:lang w:val="it-IT"/>
          <w14:textOutline w14:w="12700" w14:cap="flat" w14:cmpd="sng" w14:algn="ctr">
            <w14:noFill/>
            <w14:prstDash w14:val="solid"/>
            <w14:miter w14:lim="400000"/>
          </w14:textOutline>
        </w:rPr>
        <w:t>e criminalit</w:t>
      </w:r>
      <w:r>
        <w:rPr>
          <w:rFonts w:ascii="Arial" w:hAnsi="Arial" w:cs="Arial Unicode MS"/>
          <w:color w:val="000000"/>
          <w:u w:color="000000"/>
          <w:lang w:val="it-IT"/>
          <w14:textOutline w14:w="12700" w14:cap="flat" w14:cmpd="sng" w14:algn="ctr">
            <w14:noFill/>
            <w14:prstDash w14:val="solid"/>
            <w14:miter w14:lim="400000"/>
          </w14:textOutline>
        </w:rPr>
        <w:t>à diffusa</w:t>
      </w:r>
    </w:p>
    <w:p w14:paraId="60D43A73"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Controllo per il rispetto del Regolamento di Polizia Urbana e delle ordinanze sindacali.</w:t>
      </w:r>
    </w:p>
    <w:p w14:paraId="48D346F0"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Viabilità volante con pattuglie.</w:t>
      </w:r>
    </w:p>
    <w:p w14:paraId="6C553402"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ed esecuzione di TSO ed ASO;</w:t>
      </w:r>
    </w:p>
    <w:p w14:paraId="1BB9343A"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ai servizi sociali comunali nelle proprie attività di contatto con le persone bisognose;</w:t>
      </w:r>
    </w:p>
    <w:p w14:paraId="2B156685"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Intervento e gestione in caso di randagismo, recupero e trasporto di </w:t>
      </w:r>
      <w:proofErr w:type="spellStart"/>
      <w:r>
        <w:rPr>
          <w:rFonts w:ascii="Arial" w:hAnsi="Arial" w:cs="Arial Unicode MS"/>
          <w:color w:val="000000"/>
          <w:u w:color="000000"/>
          <w:lang w:val="it-IT"/>
          <w14:textOutline w14:w="12700" w14:cap="flat" w14:cmpd="sng" w14:algn="ctr">
            <w14:noFill/>
            <w14:prstDash w14:val="solid"/>
            <w14:miter w14:lim="400000"/>
          </w14:textOutline>
        </w:rPr>
        <w:t>animale</w:t>
      </w:r>
      <w:proofErr w:type="spellEnd"/>
      <w:r>
        <w:rPr>
          <w:rFonts w:ascii="Arial" w:hAnsi="Arial" w:cs="Arial Unicode MS"/>
          <w:color w:val="000000"/>
          <w:u w:color="000000"/>
          <w:lang w:val="it-IT"/>
          <w14:textOutline w14:w="12700" w14:cap="flat" w14:cmpd="sng" w14:algn="ctr">
            <w14:noFill/>
            <w14:prstDash w14:val="solid"/>
            <w14:miter w14:lim="400000"/>
          </w14:textOutline>
        </w:rPr>
        <w:t>.</w:t>
      </w:r>
    </w:p>
    <w:p w14:paraId="6F0AC0CC"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dell’anagrafe canina, con </w:t>
      </w:r>
      <w:r>
        <w:rPr>
          <w:rFonts w:ascii="Arial" w:hAnsi="Arial" w:cs="Arial Unicode MS"/>
          <w:color w:val="000000"/>
          <w:kern w:val="3"/>
          <w:u w:color="000000"/>
          <w:lang w:val="it-IT"/>
          <w14:textOutline w14:w="12700" w14:cap="flat" w14:cmpd="sng" w14:algn="ctr">
            <w14:noFill/>
            <w14:prstDash w14:val="solid"/>
            <w14:miter w14:lim="400000"/>
          </w14:textOutline>
        </w:rPr>
        <w:t>prenotazioni per la registrazione dei cani di proprietà mediante il servizio veterinario gratuito della A.S.L. competente, con l’inserimento del microchip; ricezione delle denunce di smarrimento e/o morte dell’animale d’affezione</w:t>
      </w:r>
      <w:r>
        <w:rPr>
          <w:rFonts w:ascii="Arial" w:hAnsi="Arial" w:cs="Arial Unicode MS"/>
          <w:color w:val="000000"/>
          <w:u w:color="000000"/>
          <w:lang w:val="it-IT"/>
          <w14:textOutline w14:w="12700" w14:cap="flat" w14:cmpd="sng" w14:algn="ctr">
            <w14:noFill/>
            <w14:prstDash w14:val="solid"/>
            <w14:miter w14:lim="400000"/>
          </w14:textOutline>
        </w:rPr>
        <w:t>.</w:t>
      </w:r>
    </w:p>
    <w:p w14:paraId="0A935311"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viabilità e vigilanza in occasione di manifestazioni civili, religiose, culturali, storiche, intrattenimento o di altra natura, organizzate, patrocinate o di competenza diretta del Comune.</w:t>
      </w:r>
    </w:p>
    <w:p w14:paraId="50E65784"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Vigilanza di rioni e frazioni e servizi di accertamento infrazioni.</w:t>
      </w:r>
    </w:p>
    <w:p w14:paraId="2FB84077"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ed impiego del personale Ausiliario del Traffico.</w:t>
      </w:r>
    </w:p>
    <w:p w14:paraId="4A8DE315"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Servizi di rappresentanza e di scorta al Gonfalone.</w:t>
      </w:r>
    </w:p>
    <w:p w14:paraId="404D6BE7"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educazione alla sicurezza stradale nelle scuole e a favore della utenza fragile.</w:t>
      </w:r>
    </w:p>
    <w:p w14:paraId="75315D7F" w14:textId="77777777" w:rsidR="00A25B96" w:rsidRDefault="00A25B96" w:rsidP="003C75A5">
      <w:pPr>
        <w:pBdr>
          <w:bottom w:val="single" w:sz="4" w:space="1" w:color="auto"/>
        </w:pBdr>
        <w:jc w:val="both"/>
        <w:rPr>
          <w:rFonts w:ascii="Arial" w:eastAsia="Arial" w:hAnsi="Arial" w:cs="Arial"/>
          <w:color w:val="000000"/>
          <w:u w:color="000000"/>
          <w:lang w:val="it-IT"/>
          <w14:textOutline w14:w="12700" w14:cap="flat" w14:cmpd="sng" w14:algn="ctr">
            <w14:noFill/>
            <w14:prstDash w14:val="solid"/>
            <w14:miter w14:lim="400000"/>
          </w14:textOutline>
        </w:rPr>
      </w:pPr>
    </w:p>
    <w:p w14:paraId="01DCD683" w14:textId="77777777" w:rsidR="00A25B96" w:rsidRDefault="007A4DD5" w:rsidP="003C75A5">
      <w:pPr>
        <w:pStyle w:val="Didascalia"/>
        <w:pBdr>
          <w:bottom w:val="single" w:sz="4" w:space="1" w:color="auto"/>
        </w:pBdr>
      </w:pPr>
      <w:bookmarkStart w:id="10" w:name="_Toc9"/>
      <w:r>
        <w:rPr>
          <w:rFonts w:eastAsia="Arial Unicode MS" w:cs="Arial Unicode MS"/>
        </w:rPr>
        <w:t>Infortunistica Stradale</w:t>
      </w:r>
      <w:bookmarkEnd w:id="10"/>
    </w:p>
    <w:p w14:paraId="101E1F5B"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Rilievo dei sinistri stradali, svolgendo attività istruttoria, investigativa e sanzionatoria conseguente, comprese le segnalazioni agli uffici competenti (Prefettura, Ufficio Territoriale del Dipartimento dei Trasporti Terrestri, ecc.)</w:t>
      </w:r>
    </w:p>
    <w:p w14:paraId="6EA5AFA3"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Trasporto delle persone coinvolte, non ferite, presso i presidi ospedalieri, per gli accertamenti urgenti.</w:t>
      </w:r>
    </w:p>
    <w:p w14:paraId="654FFF4B"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delle procedure di rimozione dei veicoli coinvolti nei sinistri.</w:t>
      </w:r>
    </w:p>
    <w:p w14:paraId="4901BC7C" w14:textId="77777777" w:rsidR="00A25B96" w:rsidRDefault="00A25B96" w:rsidP="003C75A5">
      <w:pPr>
        <w:pBdr>
          <w:bottom w:val="single" w:sz="4" w:space="1" w:color="auto"/>
        </w:pBdr>
        <w:jc w:val="both"/>
        <w:rPr>
          <w:rFonts w:ascii="Arial" w:eastAsia="Arial" w:hAnsi="Arial" w:cs="Arial"/>
          <w:color w:val="000000"/>
          <w:u w:color="000000"/>
          <w:lang w:val="it-IT"/>
          <w14:textOutline w14:w="12700" w14:cap="flat" w14:cmpd="sng" w14:algn="ctr">
            <w14:noFill/>
            <w14:prstDash w14:val="solid"/>
            <w14:miter w14:lim="400000"/>
          </w14:textOutline>
        </w:rPr>
      </w:pPr>
    </w:p>
    <w:p w14:paraId="62A8AB86" w14:textId="77777777" w:rsidR="00A25B96" w:rsidRDefault="007A4DD5" w:rsidP="003C75A5">
      <w:pPr>
        <w:pStyle w:val="Didascalia"/>
        <w:pBdr>
          <w:bottom w:val="single" w:sz="4" w:space="1" w:color="auto"/>
        </w:pBdr>
      </w:pPr>
      <w:bookmarkStart w:id="11" w:name="_Toc10"/>
      <w:r>
        <w:rPr>
          <w:rFonts w:eastAsia="Arial Unicode MS" w:cs="Arial Unicode MS"/>
        </w:rPr>
        <w:t>Protezione civile - C.O.C.</w:t>
      </w:r>
      <w:bookmarkEnd w:id="11"/>
    </w:p>
    <w:p w14:paraId="7BC922A5"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Servizio intercomunale di Protezione Civile in base alle mansioni prestabilite.</w:t>
      </w:r>
    </w:p>
    <w:p w14:paraId="6E431484"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monitoraggio e controllo del territorio e dei siti particolari (rischio idrogeologico ed incendi)</w:t>
      </w:r>
    </w:p>
    <w:p w14:paraId="1E770078"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radio.</w:t>
      </w:r>
    </w:p>
    <w:p w14:paraId="5659C074" w14:textId="77777777" w:rsidR="00A25B96" w:rsidRDefault="00A25B96" w:rsidP="003C75A5">
      <w:pPr>
        <w:pBdr>
          <w:bottom w:val="single" w:sz="4" w:space="1" w:color="auto"/>
        </w:pBdr>
        <w:jc w:val="both"/>
        <w:rPr>
          <w:rFonts w:ascii="Arial" w:eastAsia="Arial" w:hAnsi="Arial" w:cs="Arial"/>
          <w:color w:val="000000"/>
          <w:u w:color="000000"/>
          <w:lang w:val="it-IT"/>
          <w14:textOutline w14:w="12700" w14:cap="flat" w14:cmpd="sng" w14:algn="ctr">
            <w14:noFill/>
            <w14:prstDash w14:val="solid"/>
            <w14:miter w14:lim="400000"/>
          </w14:textOutline>
        </w:rPr>
      </w:pPr>
    </w:p>
    <w:p w14:paraId="4C38F935" w14:textId="77777777" w:rsidR="00A25B96" w:rsidRDefault="007A4DD5" w:rsidP="003C75A5">
      <w:pPr>
        <w:pStyle w:val="Didascalia"/>
        <w:pBdr>
          <w:bottom w:val="single" w:sz="4" w:space="1" w:color="auto"/>
        </w:pBdr>
      </w:pPr>
      <w:bookmarkStart w:id="12" w:name="_Toc11"/>
      <w:r>
        <w:rPr>
          <w:rFonts w:eastAsia="Arial Unicode MS" w:cs="Arial Unicode MS"/>
        </w:rPr>
        <w:t>Gestione del personale</w:t>
      </w:r>
      <w:bookmarkEnd w:id="12"/>
    </w:p>
    <w:p w14:paraId="40BD42A4"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Programmazione della dotazione organica di personale assegnata al settore;</w:t>
      </w:r>
    </w:p>
    <w:p w14:paraId="37B265FF"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del personale assegnato al settore (presenze e assenze, ferie, permessi, recuperi, </w:t>
      </w:r>
      <w:proofErr w:type="spellStart"/>
      <w:r>
        <w:rPr>
          <w:rFonts w:ascii="Arial" w:hAnsi="Arial" w:cs="Arial Unicode MS"/>
          <w:color w:val="000000"/>
          <w:u w:color="000000"/>
          <w:lang w:val="it-IT"/>
          <w14:textOutline w14:w="12700" w14:cap="flat" w14:cmpd="sng" w14:algn="ctr">
            <w14:noFill/>
            <w14:prstDash w14:val="solid"/>
            <w14:miter w14:lim="400000"/>
          </w14:textOutline>
        </w:rPr>
        <w:t>ecc</w:t>
      </w:r>
      <w:proofErr w:type="spellEnd"/>
      <w:r>
        <w:rPr>
          <w:rFonts w:ascii="Arial" w:hAnsi="Arial" w:cs="Arial Unicode MS"/>
          <w:color w:val="000000"/>
          <w:u w:color="000000"/>
          <w:lang w:val="it-IT"/>
          <w14:textOutline w14:w="12700" w14:cap="flat" w14:cmpd="sng" w14:algn="ctr">
            <w14:noFill/>
            <w14:prstDash w14:val="solid"/>
            <w14:miter w14:lim="400000"/>
          </w14:textOutline>
        </w:rPr>
        <w:t>);</w:t>
      </w:r>
    </w:p>
    <w:p w14:paraId="51FFA800" w14:textId="77777777" w:rsidR="00A25B96" w:rsidRDefault="00A25B96" w:rsidP="003C75A5">
      <w:pPr>
        <w:pBdr>
          <w:bottom w:val="single" w:sz="4" w:space="1" w:color="auto"/>
        </w:pBdr>
        <w:jc w:val="both"/>
        <w:rPr>
          <w:rFonts w:ascii="Arial" w:eastAsia="Arial" w:hAnsi="Arial" w:cs="Arial"/>
          <w:color w:val="000000"/>
          <w:u w:color="000000"/>
          <w:lang w:val="it-IT"/>
          <w14:textOutline w14:w="12700" w14:cap="flat" w14:cmpd="sng" w14:algn="ctr">
            <w14:noFill/>
            <w14:prstDash w14:val="solid"/>
            <w14:miter w14:lim="400000"/>
          </w14:textOutline>
        </w:rPr>
      </w:pPr>
    </w:p>
    <w:p w14:paraId="57DCE2F6" w14:textId="77777777" w:rsidR="00A25B96" w:rsidRDefault="007A4DD5" w:rsidP="003C75A5">
      <w:pPr>
        <w:pStyle w:val="Didascalia"/>
        <w:pBdr>
          <w:bottom w:val="single" w:sz="4" w:space="1" w:color="auto"/>
        </w:pBdr>
      </w:pPr>
      <w:bookmarkStart w:id="13" w:name="_Toc12"/>
      <w:r>
        <w:rPr>
          <w:rFonts w:eastAsia="Arial Unicode MS" w:cs="Arial Unicode MS"/>
        </w:rPr>
        <w:t>Formazione del personale:</w:t>
      </w:r>
      <w:bookmarkEnd w:id="13"/>
    </w:p>
    <w:p w14:paraId="4FFBE4D6"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Analisi dei fabbisogni formativi, in coerenza con gli obiettivi strategici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Ente e in accordo con i diversi settori, attraverso il sistema di analisi e mappatura delle competenze individuali;</w:t>
      </w:r>
    </w:p>
    <w:p w14:paraId="0D86CE0C"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 xml:space="preserve">Progettazione e gestione dei Piani annuali e pluriennali della formazione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nell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ambito del Piano Integrato di Attività e Organizzazione (PIAO), sulla base del fabbisogno formativo rilevato;</w:t>
      </w:r>
    </w:p>
    <w:p w14:paraId="079B4FD8"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attività formative organizzate esternamente (Formazione a catalogo), in particolare impegni di spesa, gestione iscrizioni e contatti con Enti di Formazione;</w:t>
      </w:r>
    </w:p>
    <w:p w14:paraId="6C52CEC2"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attività formative realizzate internamente (Formazione specialistica ad hoc o trasversale), in particolare organizzazione operativa corsi, gestione impegni di spesa e relativi incarichi ai formatori, tutoraggio d</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aula, valutazione di gradimento;</w:t>
      </w:r>
    </w:p>
    <w:p w14:paraId="3FD2D8A5"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Valutazione della formazione effettuata in termini di acquisizione e sviluppo delle competenze individuali (apprendimento) e di ricaduta sui processi di lavoro e sul fare operativo (impatto);</w:t>
      </w:r>
    </w:p>
    <w:p w14:paraId="16CE08A3"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ed aggiornamento della Banca dati della formazione effettuata dal Personale dipendente.</w:t>
      </w:r>
    </w:p>
    <w:p w14:paraId="792E0EC2" w14:textId="77777777" w:rsidR="00A25B96" w:rsidRDefault="007A4DD5" w:rsidP="003C75A5">
      <w:pPr>
        <w:pStyle w:val="Didefault"/>
        <w:numPr>
          <w:ilvl w:val="0"/>
          <w:numId w:val="4"/>
        </w:numPr>
        <w:pBdr>
          <w:bottom w:val="single" w:sz="4" w:space="1" w:color="auto"/>
        </w:pBdr>
        <w:suppressAutoHyphens/>
        <w:spacing w:before="0" w:line="240" w:lineRule="auto"/>
        <w:jc w:val="both"/>
        <w:rPr>
          <w:rFonts w:ascii="Arial" w:hAnsi="Arial"/>
        </w:rPr>
      </w:pPr>
      <w:r>
        <w:rPr>
          <w:rFonts w:ascii="Arial" w:hAnsi="Arial"/>
        </w:rPr>
        <w:t>gestione del settore competente per i tempi determinati</w:t>
      </w:r>
    </w:p>
    <w:p w14:paraId="76F9157F" w14:textId="77777777" w:rsidR="00A25B96" w:rsidRDefault="00A25B96" w:rsidP="003C75A5">
      <w:pPr>
        <w:pBdr>
          <w:bottom w:val="single" w:sz="4" w:space="1" w:color="auto"/>
        </w:pBdr>
        <w:jc w:val="both"/>
        <w:rPr>
          <w:rFonts w:ascii="Arial" w:eastAsia="Arial" w:hAnsi="Arial" w:cs="Arial"/>
          <w:b/>
          <w:bCs/>
          <w:color w:val="000000"/>
          <w:u w:color="000000"/>
          <w:lang w:val="it-IT"/>
          <w14:textOutline w14:w="12700" w14:cap="flat" w14:cmpd="sng" w14:algn="ctr">
            <w14:noFill/>
            <w14:prstDash w14:val="solid"/>
            <w14:miter w14:lim="400000"/>
          </w14:textOutline>
        </w:rPr>
      </w:pPr>
    </w:p>
    <w:p w14:paraId="4CBA8E11" w14:textId="77777777" w:rsidR="00A25B96" w:rsidRDefault="007A4DD5" w:rsidP="003C75A5">
      <w:pPr>
        <w:pStyle w:val="Didascalia"/>
        <w:pBdr>
          <w:bottom w:val="single" w:sz="4" w:space="1" w:color="auto"/>
        </w:pBdr>
      </w:pPr>
      <w:bookmarkStart w:id="14" w:name="_Toc13"/>
      <w:r>
        <w:rPr>
          <w:rFonts w:eastAsia="Arial Unicode MS" w:cs="Arial Unicode MS"/>
        </w:rPr>
        <w:t>Servizio Gare:</w:t>
      </w:r>
      <w:bookmarkEnd w:id="14"/>
    </w:p>
    <w:p w14:paraId="2BE8EF6E"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piano biennale acquisti beni e servizi di importo &gt; 40.000,00</w:t>
      </w:r>
    </w:p>
    <w:p w14:paraId="22360CDB"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Aggiornamento mediante attività di formazione sulla normativa in modo periodico e settorializzato al personale del Comune;</w:t>
      </w:r>
    </w:p>
    <w:p w14:paraId="0E97E263"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Consulenza specialistica ed assistenza tecnico-giuridica rivolta al personale, in materia di gare per l'affidamento di lavori, servizi e forniture di concerto e con particolare riferimento:</w:t>
      </w:r>
    </w:p>
    <w:p w14:paraId="73D4A59C"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Scelta del tipo di gara ed espletamento del procedimento di gara per affidamento di lavori, servizi e forniture;</w:t>
      </w:r>
    </w:p>
    <w:p w14:paraId="3FE253F9"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Programmazione, progettazione e gestione della gara, in tutte le fasi continue di cui la stessa si compone: avvio; pianificazione; esecuzione; controllo; chiusura;</w:t>
      </w:r>
    </w:p>
    <w:p w14:paraId="68BC4C80"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coordinamento delle operazioni amministrative e burocratiche: produzione atti e documentazione richiesti dalla procedura, dalla fase introduttiva fino a quella conclusiva;</w:t>
      </w:r>
    </w:p>
    <w:p w14:paraId="1ACFAA90"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Monitoraggio e garanzia del pieno rispetto delle tempistiche e delle scadenze fissate;</w:t>
      </w:r>
    </w:p>
    <w:p w14:paraId="2BCF048B"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relative alla presentazione delle offerte (documentazione amministrativa, relazione tecnica, offerta economica);</w:t>
      </w:r>
    </w:p>
    <w:p w14:paraId="3FEE251C"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2E126A21"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Per quanto concerne le gare di competenza:</w:t>
      </w:r>
    </w:p>
    <w:p w14:paraId="137E4E5B"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gestione ordini diretti e trattativa diretta, tramite MEPA, SARDEGNA CAT o altri strumenti</w:t>
      </w:r>
    </w:p>
    <w:p w14:paraId="6F90AEC8"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gestione gare sotto-soglia e sopra-soglia;</w:t>
      </w:r>
    </w:p>
    <w:p w14:paraId="1C8E1190"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elenco operatori economici, acquisizione dei documenti richiesti/DURC/CIG/conto corrente dedicato, controllo sui relativi requisiti di idoneità richiesti dal bando di gara, valutazione circa la sussistenza dei presupposti tecnici ed economici per la partecipazione al bando di gara.</w:t>
      </w:r>
    </w:p>
    <w:p w14:paraId="1144922A"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0EA8085D" w14:textId="77777777" w:rsidR="00A25B96" w:rsidRDefault="007A4DD5">
      <w:pPr>
        <w:pStyle w:val="Didascalia"/>
      </w:pPr>
      <w:bookmarkStart w:id="15" w:name="_Toc14"/>
      <w:r>
        <w:rPr>
          <w:rFonts w:eastAsia="Arial Unicode MS" w:cs="Arial Unicode MS"/>
        </w:rPr>
        <w:t>Servizio Contratti:</w:t>
      </w:r>
      <w:bookmarkEnd w:id="15"/>
    </w:p>
    <w:p w14:paraId="5F55869D"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attività contrattuale successiva alla negoziazione e approvazione dello schema contrattuale gestita direttamente dai responsabili dei settori di riferimento, e adempimenti riguardanti la formalizzazione mediante la stipula, la registrazione, la trascrizione e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archiviazione di:</w:t>
      </w:r>
    </w:p>
    <w:p w14:paraId="6F1A2307"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 pubblici (compravendite e altri diritti reali);</w:t>
      </w:r>
    </w:p>
    <w:p w14:paraId="58BEB642"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Contratti per opere pubbliche, servizi e forniture a seguito della procedura di gara o affidamento diretto, svolta direttamente dal settore di riferimento;</w:t>
      </w:r>
    </w:p>
    <w:p w14:paraId="2762DF6A"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di locazione, sublocazione, comodato, concessione;</w:t>
      </w:r>
    </w:p>
    <w:p w14:paraId="1721AC65"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per conferimento di incarichi;</w:t>
      </w:r>
    </w:p>
    <w:p w14:paraId="01DF4BBA"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Supporto e consulenza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attività contrattuale posta in essere dai diversi settori, su richiesta;</w:t>
      </w:r>
    </w:p>
    <w:p w14:paraId="6E68D86A"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svincoli e restituzioni depositi cauzionali relativi ai contratti stipulati;</w:t>
      </w:r>
    </w:p>
    <w:p w14:paraId="47433D0A"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rapporti per anagrafe tributaria;</w:t>
      </w:r>
    </w:p>
    <w:p w14:paraId="79899400"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archivio corrente contratti stipulati anche in forma privata.</w:t>
      </w:r>
    </w:p>
    <w:p w14:paraId="2DFFCF5E"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49C31D4B" w14:textId="77777777" w:rsidR="00A25B96" w:rsidRDefault="007A4DD5">
      <w:pPr>
        <w:pStyle w:val="Didascalia"/>
      </w:pPr>
      <w:bookmarkStart w:id="16" w:name="_Toc15"/>
      <w:r>
        <w:rPr>
          <w:rFonts w:eastAsia="Arial Unicode MS" w:cs="Arial Unicode MS"/>
        </w:rPr>
        <w:t>Servizio Legale:</w:t>
      </w:r>
      <w:bookmarkEnd w:id="16"/>
    </w:p>
    <w:p w14:paraId="5D479F69"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Rappresentanza e difesa del Comune innanzi a tutte le giurisdizioni, in particolare </w:t>
      </w:r>
      <w:proofErr w:type="spellStart"/>
      <w:r>
        <w:rPr>
          <w:rFonts w:ascii="Arial" w:hAnsi="Arial" w:cs="Arial Unicode MS"/>
          <w:color w:val="000000"/>
          <w:u w:color="000000"/>
          <w:lang w:val="it-IT"/>
          <w14:textOutline w14:w="12700" w14:cap="flat" w14:cmpd="sng" w14:algn="ctr">
            <w14:noFill/>
            <w14:prstDash w14:val="solid"/>
            <w14:miter w14:lim="400000"/>
          </w14:textOutline>
        </w:rPr>
        <w:t>GdP</w:t>
      </w:r>
      <w:proofErr w:type="spellEnd"/>
      <w:r>
        <w:rPr>
          <w:rFonts w:ascii="Arial" w:hAnsi="Arial" w:cs="Arial Unicode MS"/>
          <w:color w:val="000000"/>
          <w:u w:color="000000"/>
          <w:lang w:val="it-IT"/>
          <w14:textOutline w14:w="12700" w14:cap="flat" w14:cmpd="sng" w14:algn="ctr">
            <w14:noFill/>
            <w14:prstDash w14:val="solid"/>
            <w14:miter w14:lim="400000"/>
          </w14:textOutline>
        </w:rPr>
        <w:t xml:space="preserve"> e Prefettura;</w:t>
      </w:r>
    </w:p>
    <w:p w14:paraId="1FBB5ED5"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 contenzioso (predisposizione atti e adempimenti per le udienze e partecipazione alle udienze stesse);</w:t>
      </w:r>
    </w:p>
    <w:p w14:paraId="7231C321"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7A17BA34" w14:textId="77777777" w:rsidR="00A25B96" w:rsidRDefault="007A4DD5">
      <w:pPr>
        <w:pStyle w:val="Didascalia"/>
      </w:pPr>
      <w:bookmarkStart w:id="17" w:name="_Toc16"/>
      <w:r>
        <w:rPr>
          <w:rFonts w:eastAsia="Arial Unicode MS" w:cs="Arial Unicode MS"/>
        </w:rPr>
        <w:t>Traffico, Segnaletica Stradale e Parcheggi - Parcometri</w:t>
      </w:r>
      <w:bookmarkEnd w:id="17"/>
    </w:p>
    <w:p w14:paraId="7B4F4869"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Collaborazione per gli aspetti di competenza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aggiornamento del Piano Urbano del Traffico e alla redazione del Piano urbano della mobilità sostenibile (PUMS);</w:t>
      </w:r>
    </w:p>
    <w:p w14:paraId="2B99D729"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Studio, installazione e manutenzione della segnaletica stradale, verticale ed orizzontale;</w:t>
      </w:r>
    </w:p>
    <w:p w14:paraId="47E012D7"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Predisposizione delle </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ordinanze” relative alla circolazione stradale, di carattere temporaneo e/o permanente, e di altri provvedimenti di urgenza in materia di viabilità;</w:t>
      </w:r>
    </w:p>
    <w:p w14:paraId="7A3F9EDD"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studio e proposta per la gestione ed il miglioramento della circolazione stradale, per la</w:t>
      </w:r>
    </w:p>
    <w:p w14:paraId="75BE7F8A" w14:textId="77777777" w:rsidR="00A25B96" w:rsidRDefault="007A4DD5">
      <w:pPr>
        <w:ind w:left="180"/>
        <w:jc w:val="both"/>
        <w:rPr>
          <w:rFonts w:ascii="Arial" w:eastAsia="Arial" w:hAnsi="Arial" w:cs="Arial"/>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razionalizzazione della sosta veicolare, con particolare riferimento alle Aree Pedonali Urbane ed alle Zone a Traffico Limitato, e con predisposizione degli atti deliberativi relativi;</w:t>
      </w:r>
    </w:p>
    <w:p w14:paraId="282FC9B2" w14:textId="1586C3B4"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Rilascio di permessi per il transito e altri pass vari inerenti la</w:t>
      </w:r>
      <w:r w:rsidR="003A3312">
        <w:rPr>
          <w:rFonts w:ascii="Arial" w:hAnsi="Arial" w:cs="Arial Unicode MS"/>
          <w:color w:val="000000"/>
          <w:u w:color="000000"/>
          <w:lang w:val="it-IT"/>
          <w14:textOutline w14:w="12700" w14:cap="flat" w14:cmpd="sng" w14:algn="ctr">
            <w14:noFill/>
            <w14:prstDash w14:val="solid"/>
            <w14:miter w14:lim="400000"/>
          </w14:textOutline>
        </w:rPr>
        <w:t xml:space="preserve"> </w:t>
      </w:r>
      <w:r>
        <w:rPr>
          <w:rFonts w:ascii="Arial" w:hAnsi="Arial" w:cs="Arial Unicode MS"/>
          <w:color w:val="000000"/>
          <w:u w:color="000000"/>
          <w:lang w:val="it-IT"/>
          <w14:textOutline w14:w="12700" w14:cap="flat" w14:cmpd="sng" w14:algn="ctr">
            <w14:noFill/>
            <w14:prstDash w14:val="solid"/>
            <w14:miter w14:lim="400000"/>
          </w14:textOutline>
        </w:rPr>
        <w:t>circolazione stradale sulle strade;</w:t>
      </w:r>
    </w:p>
    <w:p w14:paraId="1E0B166C" w14:textId="043B3EAF"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Rilascio di autorizzazioni per la posa su suolo pubblico di plance,</w:t>
      </w:r>
      <w:r w:rsidR="009462AA">
        <w:rPr>
          <w:rFonts w:ascii="Arial" w:hAnsi="Arial" w:cs="Arial Unicode MS"/>
          <w:color w:val="000000"/>
          <w:u w:color="000000"/>
          <w:lang w:val="it-IT"/>
          <w14:textOutline w14:w="12700" w14:cap="flat" w14:cmpd="sng" w14:algn="ctr">
            <w14:noFill/>
            <w14:prstDash w14:val="solid"/>
            <w14:miter w14:lim="400000"/>
          </w14:textOutline>
        </w:rPr>
        <w:t xml:space="preserve"> </w:t>
      </w:r>
      <w:r>
        <w:rPr>
          <w:rFonts w:ascii="Arial" w:hAnsi="Arial" w:cs="Arial Unicode MS"/>
          <w:color w:val="000000"/>
          <w:u w:color="000000"/>
          <w:lang w:val="it-IT"/>
          <w14:textOutline w14:w="12700" w14:cap="flat" w14:cmpd="sng" w14:algn="ctr">
            <w14:noFill/>
            <w14:prstDash w14:val="solid"/>
            <w14:miter w14:lim="400000"/>
          </w14:textOutline>
        </w:rPr>
        <w:t>di cartelli e striscioni (pubblicità temporanea);</w:t>
      </w:r>
    </w:p>
    <w:p w14:paraId="2A67F77D"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Rilascio pareri tecnici ai sensi del </w:t>
      </w:r>
      <w:proofErr w:type="spellStart"/>
      <w:r>
        <w:rPr>
          <w:rFonts w:ascii="Arial" w:hAnsi="Arial" w:cs="Arial Unicode MS"/>
          <w:color w:val="000000"/>
          <w:u w:color="000000"/>
          <w:lang w:val="it-IT"/>
          <w14:textOutline w14:w="12700" w14:cap="flat" w14:cmpd="sng" w14:algn="ctr">
            <w14:noFill/>
            <w14:prstDash w14:val="solid"/>
            <w14:miter w14:lim="400000"/>
          </w14:textOutline>
        </w:rPr>
        <w:t>CdS</w:t>
      </w:r>
      <w:proofErr w:type="spellEnd"/>
      <w:r>
        <w:rPr>
          <w:rFonts w:ascii="Arial" w:hAnsi="Arial" w:cs="Arial Unicode MS"/>
          <w:color w:val="000000"/>
          <w:u w:color="000000"/>
          <w:lang w:val="it-IT"/>
          <w14:textOutline w14:w="12700" w14:cap="flat" w14:cmpd="sng" w14:algn="ctr">
            <w14:noFill/>
            <w14:prstDash w14:val="solid"/>
            <w14:miter w14:lim="400000"/>
          </w14:textOutline>
        </w:rPr>
        <w:t xml:space="preserve"> per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occupazione del suolo pubblico, quali: aut. </w:t>
      </w:r>
      <w:proofErr w:type="spellStart"/>
      <w:r>
        <w:rPr>
          <w:rFonts w:ascii="Arial" w:hAnsi="Arial" w:cs="Arial Unicode MS"/>
          <w:color w:val="000000"/>
          <w:u w:color="000000"/>
          <w:lang w:val="it-IT"/>
          <w14:textOutline w14:w="12700" w14:cap="flat" w14:cmpd="sng" w14:algn="ctr">
            <w14:noFill/>
            <w14:prstDash w14:val="solid"/>
            <w14:miter w14:lim="400000"/>
          </w14:textOutline>
        </w:rPr>
        <w:t>o.s.p</w:t>
      </w:r>
      <w:proofErr w:type="spellEnd"/>
      <w:r>
        <w:rPr>
          <w:rFonts w:ascii="Arial" w:hAnsi="Arial" w:cs="Arial Unicode MS"/>
          <w:color w:val="000000"/>
          <w:u w:color="000000"/>
          <w:lang w:val="it-IT"/>
          <w14:textOutline w14:w="12700" w14:cap="flat" w14:cmpd="sng" w14:algn="ctr">
            <w14:noFill/>
            <w14:prstDash w14:val="solid"/>
            <w14:miter w14:lim="400000"/>
          </w14:textOutline>
        </w:rPr>
        <w:t xml:space="preserve">. temporanee (a scopo pubblicitario, per raccolta firme e fondi - onlus, ecc.), aut. </w:t>
      </w:r>
      <w:proofErr w:type="spellStart"/>
      <w:r>
        <w:rPr>
          <w:rFonts w:ascii="Arial" w:hAnsi="Arial" w:cs="Arial Unicode MS"/>
          <w:color w:val="000000"/>
          <w:u w:color="000000"/>
          <w:lang w:val="it-IT"/>
          <w14:textOutline w14:w="12700" w14:cap="flat" w14:cmpd="sng" w14:algn="ctr">
            <w14:noFill/>
            <w14:prstDash w14:val="solid"/>
            <w14:miter w14:lim="400000"/>
          </w14:textOutline>
        </w:rPr>
        <w:t>o.s.p</w:t>
      </w:r>
      <w:proofErr w:type="spellEnd"/>
      <w:r>
        <w:rPr>
          <w:rFonts w:ascii="Arial" w:hAnsi="Arial" w:cs="Arial Unicode MS"/>
          <w:color w:val="000000"/>
          <w:u w:color="000000"/>
          <w:lang w:val="it-IT"/>
          <w14:textOutline w14:w="12700" w14:cap="flat" w14:cmpd="sng" w14:algn="ctr">
            <w14:noFill/>
            <w14:prstDash w14:val="solid"/>
            <w14:miter w14:lim="400000"/>
          </w14:textOutline>
        </w:rPr>
        <w:t xml:space="preserve">. per lavori edili e cantieri, aut. </w:t>
      </w:r>
      <w:proofErr w:type="spellStart"/>
      <w:r>
        <w:rPr>
          <w:rFonts w:ascii="Arial" w:hAnsi="Arial" w:cs="Arial Unicode MS"/>
          <w:color w:val="000000"/>
          <w:u w:color="000000"/>
          <w:lang w:val="it-IT"/>
          <w14:textOutline w14:w="12700" w14:cap="flat" w14:cmpd="sng" w14:algn="ctr">
            <w14:noFill/>
            <w14:prstDash w14:val="solid"/>
            <w14:miter w14:lim="400000"/>
          </w14:textOutline>
        </w:rPr>
        <w:t>o.s.p</w:t>
      </w:r>
      <w:proofErr w:type="spellEnd"/>
      <w:r>
        <w:rPr>
          <w:rFonts w:ascii="Arial" w:hAnsi="Arial" w:cs="Arial Unicode MS"/>
          <w:color w:val="000000"/>
          <w:u w:color="000000"/>
          <w:lang w:val="it-IT"/>
          <w14:textOutline w14:w="12700" w14:cap="flat" w14:cmpd="sng" w14:algn="ctr">
            <w14:noFill/>
            <w14:prstDash w14:val="solid"/>
            <w14:miter w14:lim="400000"/>
          </w14:textOutline>
        </w:rPr>
        <w:t xml:space="preserve">. per bar e ristoranti, aut. </w:t>
      </w:r>
      <w:proofErr w:type="spellStart"/>
      <w:r>
        <w:rPr>
          <w:rFonts w:ascii="Arial" w:hAnsi="Arial" w:cs="Arial Unicode MS"/>
          <w:color w:val="000000"/>
          <w:u w:color="000000"/>
          <w:lang w:val="it-IT"/>
          <w14:textOutline w14:w="12700" w14:cap="flat" w14:cmpd="sng" w14:algn="ctr">
            <w14:noFill/>
            <w14:prstDash w14:val="solid"/>
            <w14:miter w14:lim="400000"/>
          </w14:textOutline>
        </w:rPr>
        <w:t>o.s.p</w:t>
      </w:r>
      <w:proofErr w:type="spellEnd"/>
      <w:r>
        <w:rPr>
          <w:rFonts w:ascii="Arial" w:hAnsi="Arial" w:cs="Arial Unicode MS"/>
          <w:color w:val="000000"/>
          <w:u w:color="000000"/>
          <w:lang w:val="it-IT"/>
          <w14:textOutline w14:w="12700" w14:cap="flat" w14:cmpd="sng" w14:algn="ctr">
            <w14:noFill/>
            <w14:prstDash w14:val="solid"/>
            <w14:miter w14:lim="400000"/>
          </w14:textOutline>
        </w:rPr>
        <w:t>. per esercizi commerciali ed attività artigianali;</w:t>
      </w:r>
    </w:p>
    <w:p w14:paraId="718E5079"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Rilascio pareri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apertura o modifica dei passi carrabili ed adozione dei provvedimenti di viabilità eventuali;</w:t>
      </w:r>
    </w:p>
    <w:p w14:paraId="7BB21888"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Rilascio dei </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nulla-osta” per il transito dei trasporti eccezionali;</w:t>
      </w:r>
    </w:p>
    <w:p w14:paraId="7A640CDE"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Rilascio di pareri, nulla osta, autorizzazioni e concessioni per manifestazioni, spettacoli ed eventi di varia natura che si volgono su strada o che impattano sulla circolazione stradale;</w:t>
      </w:r>
    </w:p>
    <w:p w14:paraId="6B4E9D67"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della spunta ai mercati settimanali e turistici serali;</w:t>
      </w:r>
    </w:p>
    <w:p w14:paraId="41F962E4"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degli approvvigionamenti di beni e servizi per il funzionamento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ufficio;</w:t>
      </w:r>
    </w:p>
    <w:p w14:paraId="1753A304"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dei </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parcheggi”, sia custoditi e sia non custoditi, a pagamento e delle </w:t>
      </w:r>
      <w:r>
        <w:rPr>
          <w:rFonts w:ascii="Arial" w:hAnsi="Arial" w:cs="Arial Unicode MS"/>
          <w:color w:val="000000"/>
          <w:u w:color="000000"/>
          <w:rtl/>
          <w:lang w:val="ar-SA"/>
          <w14:textOutline w14:w="12700" w14:cap="flat" w14:cmpd="sng" w14:algn="ctr">
            <w14:noFill/>
            <w14:prstDash w14:val="solid"/>
            <w14:miter w14:lim="400000"/>
          </w14:textOutline>
        </w:rPr>
        <w:t>“</w:t>
      </w:r>
      <w:proofErr w:type="spellStart"/>
      <w:r>
        <w:rPr>
          <w:rFonts w:ascii="Arial" w:hAnsi="Arial" w:cs="Arial Unicode MS"/>
          <w:color w:val="000000"/>
          <w:u w:color="000000"/>
          <w14:textOutline w14:w="12700" w14:cap="flat" w14:cmpd="sng" w14:algn="ctr">
            <w14:noFill/>
            <w14:prstDash w14:val="solid"/>
            <w14:miter w14:lim="400000"/>
          </w14:textOutline>
        </w:rPr>
        <w:t>aree</w:t>
      </w:r>
      <w:proofErr w:type="spellEnd"/>
      <w:r>
        <w:rPr>
          <w:rFonts w:ascii="Arial" w:hAnsi="Arial" w:cs="Arial Unicode MS"/>
          <w:color w:val="000000"/>
          <w:u w:color="000000"/>
          <w14:textOutline w14:w="12700" w14:cap="flat" w14:cmpd="sng" w14:algn="ctr">
            <w14:noFill/>
            <w14:prstDash w14:val="solid"/>
            <w14:miter w14:lim="400000"/>
          </w14:textOutline>
        </w:rPr>
        <w:t xml:space="preserve"> </w:t>
      </w:r>
      <w:proofErr w:type="spellStart"/>
      <w:r>
        <w:rPr>
          <w:rFonts w:ascii="Arial" w:hAnsi="Arial" w:cs="Arial Unicode MS"/>
          <w:color w:val="000000"/>
          <w:u w:color="000000"/>
          <w14:textOutline w14:w="12700" w14:cap="flat" w14:cmpd="sng" w14:algn="ctr">
            <w14:noFill/>
            <w14:prstDash w14:val="solid"/>
            <w14:miter w14:lim="400000"/>
          </w14:textOutline>
        </w:rPr>
        <w:t>blu</w:t>
      </w:r>
      <w:proofErr w:type="spellEnd"/>
      <w:r>
        <w:rPr>
          <w:rFonts w:ascii="Arial" w:hAnsi="Arial" w:cs="Arial Unicode MS"/>
          <w:color w:val="000000"/>
          <w:u w:color="000000"/>
          <w:lang w:val="it-IT"/>
          <w14:textOutline w14:w="12700" w14:cap="flat" w14:cmpd="sng" w14:algn="ctr">
            <w14:noFill/>
            <w14:prstDash w14:val="solid"/>
            <w14:miter w14:lim="400000"/>
          </w14:textOutline>
        </w:rPr>
        <w:t xml:space="preserve"> disciplinate a parcometro, sino al passaggio di gestione diretto da parte della nuova Società in House comunale.</w:t>
      </w:r>
    </w:p>
    <w:p w14:paraId="7EA1904A" w14:textId="77777777" w:rsidR="00A25B96" w:rsidRDefault="00A25B96">
      <w:pPr>
        <w:jc w:val="both"/>
        <w:rPr>
          <w:rFonts w:ascii="Arial" w:eastAsia="Arial" w:hAnsi="Arial" w:cs="Arial"/>
          <w:b/>
          <w:bCs/>
          <w:color w:val="000000"/>
          <w:u w:color="000000"/>
          <w:lang w:val="it-IT"/>
          <w14:textOutline w14:w="12700" w14:cap="flat" w14:cmpd="sng" w14:algn="ctr">
            <w14:noFill/>
            <w14:prstDash w14:val="solid"/>
            <w14:miter w14:lim="400000"/>
          </w14:textOutline>
        </w:rPr>
      </w:pPr>
    </w:p>
    <w:p w14:paraId="17295DCC" w14:textId="77777777" w:rsidR="00A25B96" w:rsidRDefault="007A4DD5">
      <w:pPr>
        <w:pStyle w:val="Didascalia"/>
      </w:pPr>
      <w:bookmarkStart w:id="18" w:name="_Toc17"/>
      <w:r>
        <w:rPr>
          <w:rFonts w:eastAsia="Arial Unicode MS" w:cs="Arial Unicode MS"/>
        </w:rPr>
        <w:t>Utenze:</w:t>
      </w:r>
      <w:bookmarkEnd w:id="18"/>
    </w:p>
    <w:p w14:paraId="290018C7"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dei contratti relativi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erogazione e pagamento dei servizi: energia elettrica, acqua  (Parcheggio Multipiano, Locali Videosorveglianza e Archivio, Cimitero) con il supporto tecnico del settore Sviluppo e manutenzione.</w:t>
      </w:r>
      <w:r>
        <w:rPr>
          <w:rFonts w:ascii="Arial Unicode MS" w:hAnsi="Arial Unicode MS" w:cs="Arial Unicode MS"/>
          <w:color w:val="000000"/>
          <w:u w:color="000000"/>
          <w14:textOutline w14:w="12700" w14:cap="flat" w14:cmpd="sng" w14:algn="ctr">
            <w14:noFill/>
            <w14:prstDash w14:val="solid"/>
            <w14:miter w14:lim="400000"/>
          </w14:textOutline>
        </w:rPr>
        <w:br w:type="page"/>
      </w:r>
    </w:p>
    <w:p w14:paraId="03C35094" w14:textId="77777777" w:rsidR="00A25B96" w:rsidRDefault="007A4DD5" w:rsidP="003C75A5">
      <w:pPr>
        <w:pStyle w:val="Intestazione"/>
        <w:pBdr>
          <w:bottom w:val="single" w:sz="4" w:space="1" w:color="auto"/>
        </w:pBdr>
      </w:pPr>
      <w:bookmarkStart w:id="19" w:name="_Toc18"/>
      <w:r>
        <w:rPr>
          <w:rFonts w:eastAsia="Arial Unicode MS" w:cs="Arial Unicode MS"/>
        </w:rPr>
        <w:lastRenderedPageBreak/>
        <w:t>SETTORE 2 - SERVIZI FINANZIARI</w:t>
      </w:r>
      <w:bookmarkEnd w:id="19"/>
    </w:p>
    <w:p w14:paraId="76F6FFC6" w14:textId="77777777" w:rsidR="00A25B96" w:rsidRDefault="007A4DD5" w:rsidP="003C75A5">
      <w:pPr>
        <w:pStyle w:val="Didascalia"/>
        <w:pBdr>
          <w:bottom w:val="single" w:sz="4" w:space="1" w:color="auto"/>
        </w:pBdr>
      </w:pPr>
      <w:bookmarkStart w:id="20" w:name="_Toc19"/>
      <w:r>
        <w:rPr>
          <w:rFonts w:eastAsia="Arial Unicode MS" w:cs="Arial Unicode MS"/>
        </w:rPr>
        <w:t>Tributi:</w:t>
      </w:r>
      <w:bookmarkEnd w:id="20"/>
    </w:p>
    <w:p w14:paraId="7CBF501A"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Predisposizione aggiornamento e attuazione dei regolamenti Comunali in materia tributaria;</w:t>
      </w:r>
    </w:p>
    <w:p w14:paraId="5270FB57"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tributi locali con assunzione delle relative determinazioni;</w:t>
      </w:r>
    </w:p>
    <w:p w14:paraId="53672939"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Emissione degli avvisi di accertamento;</w:t>
      </w:r>
    </w:p>
    <w:p w14:paraId="37A549C6"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Liquidazione dei tributi;</w:t>
      </w:r>
    </w:p>
    <w:p w14:paraId="5B0BF124"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Adozione degli atti di sgravio e rimborso conseguenti ad errate applicazioni di tariffe, tributi, misurazioni o rilevazioni;</w:t>
      </w:r>
    </w:p>
    <w:p w14:paraId="742EE577"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e accertamenti del contenzioso;</w:t>
      </w:r>
    </w:p>
    <w:p w14:paraId="4625FBF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 xml:space="preserve">Assunzione di atti </w:t>
      </w:r>
      <w:proofErr w:type="spellStart"/>
      <w:r>
        <w:rPr>
          <w:rFonts w:ascii="Arial" w:hAnsi="Arial"/>
        </w:rPr>
        <w:t>nell</w:t>
      </w:r>
      <w:proofErr w:type="spellEnd"/>
      <w:r>
        <w:rPr>
          <w:rFonts w:ascii="Arial" w:hAnsi="Arial"/>
          <w:rtl/>
        </w:rPr>
        <w:t>’</w:t>
      </w:r>
      <w:r>
        <w:rPr>
          <w:rFonts w:ascii="Arial" w:hAnsi="Arial"/>
        </w:rPr>
        <w:t>esercizio di generali o specifiche facoltà di autotutela;</w:t>
      </w:r>
    </w:p>
    <w:p w14:paraId="3A3F342D"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Adozione atti di determinazione delle tariffe;</w:t>
      </w:r>
    </w:p>
    <w:p w14:paraId="25C18435"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Visure catastali ed estratti di mappa.</w:t>
      </w:r>
    </w:p>
    <w:p w14:paraId="0BF9A146" w14:textId="77777777" w:rsidR="00A25B96" w:rsidRDefault="007A4DD5" w:rsidP="003C75A5">
      <w:pPr>
        <w:pStyle w:val="Didefault"/>
        <w:pBdr>
          <w:bottom w:val="single" w:sz="4" w:space="1" w:color="auto"/>
        </w:pBdr>
        <w:suppressAutoHyphens/>
        <w:spacing w:before="0" w:line="240" w:lineRule="auto"/>
        <w:jc w:val="both"/>
        <w:rPr>
          <w:rFonts w:ascii="Arial" w:eastAsia="Arial" w:hAnsi="Arial" w:cs="Arial"/>
        </w:rPr>
      </w:pPr>
      <w:r>
        <w:rPr>
          <w:rFonts w:ascii="Arial" w:hAnsi="Arial"/>
        </w:rPr>
        <w:t>  </w:t>
      </w:r>
    </w:p>
    <w:p w14:paraId="02ACC0DE" w14:textId="77777777" w:rsidR="00A25B96" w:rsidRDefault="007A4DD5" w:rsidP="003C75A5">
      <w:pPr>
        <w:pStyle w:val="Didascalia"/>
        <w:pBdr>
          <w:bottom w:val="single" w:sz="4" w:space="1" w:color="auto"/>
        </w:pBdr>
      </w:pPr>
      <w:bookmarkStart w:id="21" w:name="_Toc20"/>
      <w:r>
        <w:rPr>
          <w:rFonts w:eastAsia="Arial Unicode MS" w:cs="Arial Unicode MS"/>
        </w:rPr>
        <w:t>Altre Entrate:</w:t>
      </w:r>
      <w:bookmarkEnd w:id="21"/>
    </w:p>
    <w:p w14:paraId="386FAE3C"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dei finanziamenti in conto capitale riferiti principalmente ai mutui</w:t>
      </w:r>
    </w:p>
    <w:p w14:paraId="2F7C065F"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Mutui:</w:t>
      </w:r>
    </w:p>
    <w:p w14:paraId="440D3B6F"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Individuazione della fonte più favorevole al Comune;</w:t>
      </w:r>
    </w:p>
    <w:p w14:paraId="4AADF1C2"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Istruzione delle relative pratiche</w:t>
      </w:r>
    </w:p>
    <w:p w14:paraId="0E20708D"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Stipulazione del conseguente contratto di mutuo;</w:t>
      </w:r>
    </w:p>
    <w:p w14:paraId="0D8A993B"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investimenti della liquidità di cassa.</w:t>
      </w:r>
    </w:p>
    <w:p w14:paraId="19253544" w14:textId="77777777" w:rsidR="00A25B96" w:rsidRDefault="007A4DD5" w:rsidP="003C75A5">
      <w:pPr>
        <w:pStyle w:val="Didefault"/>
        <w:pBdr>
          <w:bottom w:val="single" w:sz="4" w:space="1" w:color="auto"/>
        </w:pBdr>
        <w:suppressAutoHyphens/>
        <w:spacing w:before="0" w:line="240" w:lineRule="auto"/>
        <w:jc w:val="both"/>
        <w:rPr>
          <w:rFonts w:ascii="Arial" w:eastAsia="Arial" w:hAnsi="Arial" w:cs="Arial"/>
        </w:rPr>
      </w:pPr>
      <w:r>
        <w:rPr>
          <w:rFonts w:ascii="Arial" w:hAnsi="Arial"/>
        </w:rPr>
        <w:t> </w:t>
      </w:r>
    </w:p>
    <w:p w14:paraId="43793A75" w14:textId="77777777" w:rsidR="00A25B96" w:rsidRDefault="007A4DD5" w:rsidP="003C75A5">
      <w:pPr>
        <w:pStyle w:val="Didascalia"/>
        <w:pBdr>
          <w:bottom w:val="single" w:sz="4" w:space="1" w:color="auto"/>
        </w:pBdr>
      </w:pPr>
      <w:bookmarkStart w:id="22" w:name="_Toc21"/>
      <w:r>
        <w:rPr>
          <w:rFonts w:eastAsia="Arial Unicode MS" w:cs="Arial Unicode MS"/>
        </w:rPr>
        <w:t>Bilancio - PEG – Servizi Finanziari:</w:t>
      </w:r>
      <w:bookmarkEnd w:id="22"/>
    </w:p>
    <w:p w14:paraId="1CC482A8"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Redazione del bilancio di previsione pluriennale presentato insieme al progetto di bilancio annuale di previsione e del Documento Unico di Programmazione;</w:t>
      </w:r>
    </w:p>
    <w:p w14:paraId="39D52CF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 xml:space="preserve">Gestione del Bilancio sia per la parte corrente (emissione di mandati di pagamento e delle reversali di incasso, gestione fatture attive e passive, emissione e registrazione di fatture per servizi rilevanti ai fini iva, predisposizione storni e variazioni di bilancio, verifica periodica di cassa e dei residui, registrazioni gestionali a carattere generale per la compilazione del conto economico e dello stato patrimoniale, </w:t>
      </w:r>
      <w:proofErr w:type="spellStart"/>
      <w:r>
        <w:rPr>
          <w:rFonts w:ascii="Arial" w:hAnsi="Arial"/>
        </w:rPr>
        <w:t>ecc</w:t>
      </w:r>
      <w:proofErr w:type="spellEnd"/>
      <w:r>
        <w:rPr>
          <w:rFonts w:ascii="Arial" w:hAnsi="Arial"/>
        </w:rPr>
        <w:t xml:space="preserve">) che per parte in conto capitale (Elaborazione </w:t>
      </w:r>
      <w:proofErr w:type="spellStart"/>
      <w:r>
        <w:rPr>
          <w:rFonts w:ascii="Arial" w:hAnsi="Arial"/>
        </w:rPr>
        <w:t>piani</w:t>
      </w:r>
      <w:proofErr w:type="spellEnd"/>
      <w:r>
        <w:rPr>
          <w:rFonts w:ascii="Arial" w:hAnsi="Arial"/>
        </w:rPr>
        <w:t xml:space="preserve"> economico finanziari, anticipazioni di tesoreria, registrazioni a carattere patrimoniale ed in conto capitale);</w:t>
      </w:r>
    </w:p>
    <w:p w14:paraId="4229DF16"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Coordinamento della stesura annuale delle previsioni programmatiche di bilancio;</w:t>
      </w:r>
    </w:p>
    <w:p w14:paraId="5B60180C"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Redazione del PEG come documento di programmazione quasi esclusivamente finanziario che si focalizza nella suddivisione degli stanziamenti di entrata e di spesa del bilancio preventivo per ciascun Responsabile di servizio;</w:t>
      </w:r>
    </w:p>
    <w:p w14:paraId="10876206"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Predisposizione e gestione del rendiconto economico finanziario e dei relativi allegati;</w:t>
      </w:r>
    </w:p>
    <w:p w14:paraId="34C8359B"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Certificazioni, questionari di richieste dati contabili da parte del Ministero e della Sezione regionale di Controllo e Giurisdizionale della Corte dei Conti, invio dati Bilanci di previsione, Bilanci Consolidati e Rendiconti di gestione alla BDAP (Banca Dati delle Amministrazioni Pubbliche);</w:t>
      </w:r>
    </w:p>
    <w:p w14:paraId="7FBD4256"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Assistenza al Collegio dei Revisori dei Conti;</w:t>
      </w:r>
    </w:p>
    <w:p w14:paraId="1AA6E4F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Tenuta della contabilità dei fornitori;</w:t>
      </w:r>
    </w:p>
    <w:p w14:paraId="0FA9A33B"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Tenuta dei registri generali I.V.A., liquidazioni periodiche e compilazione della dichiarazione annuale;</w:t>
      </w:r>
    </w:p>
    <w:p w14:paraId="79E7D25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lastRenderedPageBreak/>
        <w:t>Controlli e verifiche sull'attività degli agenti della riscossione;</w:t>
      </w:r>
    </w:p>
    <w:p w14:paraId="4D7C5CFE"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Adempimenti a carattere generale del Comune come soggetto passivo I.R.A.P.;</w:t>
      </w:r>
    </w:p>
    <w:p w14:paraId="370867F2"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Monitoraggio verifica e attestazione del rispetto del pareggio e degli equilibri di bilancio;</w:t>
      </w:r>
    </w:p>
    <w:p w14:paraId="5888896D"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Verifica regolarità contabile e attestazione di copertura finanziaria;</w:t>
      </w:r>
    </w:p>
    <w:p w14:paraId="090D04A0"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assicurazioni e sinistri;</w:t>
      </w:r>
    </w:p>
    <w:p w14:paraId="5377226D"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dei rapporti con la cassa depositi e prestiti, somministrazione fondi su mutui da questa</w:t>
      </w:r>
    </w:p>
    <w:p w14:paraId="1C708132"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concessi;</w:t>
      </w:r>
    </w:p>
    <w:p w14:paraId="23192D96"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 xml:space="preserve">Rilevazioni in contabilità economica e individuazione delle modalità di ripartizione dei costi tra le varie strutture ed i diversi servizi </w:t>
      </w:r>
      <w:proofErr w:type="spellStart"/>
      <w:r>
        <w:rPr>
          <w:rFonts w:ascii="Arial" w:hAnsi="Arial"/>
        </w:rPr>
        <w:t>dell</w:t>
      </w:r>
      <w:proofErr w:type="spellEnd"/>
      <w:r>
        <w:rPr>
          <w:rFonts w:ascii="Arial" w:hAnsi="Arial"/>
          <w:rtl/>
        </w:rPr>
        <w:t>’</w:t>
      </w:r>
      <w:r>
        <w:rPr>
          <w:rFonts w:ascii="Arial" w:hAnsi="Arial"/>
        </w:rPr>
        <w:t>ente e più in generale controllo di gestione per la parte economico finanziaria;</w:t>
      </w:r>
    </w:p>
    <w:p w14:paraId="17F6A5D7"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Supporto e aggiornamento della regolamentazione comunale inerente l</w:t>
      </w:r>
      <w:r>
        <w:rPr>
          <w:rFonts w:ascii="Arial" w:hAnsi="Arial"/>
          <w:rtl/>
        </w:rPr>
        <w:t>’</w:t>
      </w:r>
      <w:r>
        <w:rPr>
          <w:rFonts w:ascii="Arial" w:hAnsi="Arial"/>
        </w:rPr>
        <w:t>Edilizia Residenziale Pubblica, gestione e assegnazione degli alloggi  e di proprietà comunale.</w:t>
      </w:r>
    </w:p>
    <w:p w14:paraId="6C44F47B" w14:textId="77777777" w:rsidR="00A25B96" w:rsidRDefault="007A4DD5" w:rsidP="003C75A5">
      <w:pPr>
        <w:pStyle w:val="Didefault"/>
        <w:numPr>
          <w:ilvl w:val="0"/>
          <w:numId w:val="8"/>
        </w:numPr>
        <w:pBdr>
          <w:bottom w:val="single" w:sz="4" w:space="1" w:color="auto"/>
        </w:pBdr>
        <w:suppressAutoHyphens/>
        <w:spacing w:before="0" w:line="240" w:lineRule="auto"/>
        <w:rPr>
          <w:rFonts w:ascii="Arial" w:hAnsi="Arial"/>
        </w:rPr>
      </w:pPr>
      <w:r>
        <w:rPr>
          <w:rFonts w:ascii="Arial" w:hAnsi="Arial"/>
        </w:rPr>
        <w:t>Attività istruttoria per la verifica del mantenimento dei requisiti di assegnazione, dei rapporti convenzionali con il soggetto gestore del patrimonio comunale e monitoraggio della corretta esecuzione delle attività previste.  </w:t>
      </w:r>
    </w:p>
    <w:p w14:paraId="2C64088C" w14:textId="77777777" w:rsidR="00A25B96" w:rsidRDefault="007A4DD5" w:rsidP="003C75A5">
      <w:pPr>
        <w:pStyle w:val="Didascalia"/>
        <w:pBdr>
          <w:bottom w:val="single" w:sz="4" w:space="1" w:color="auto"/>
        </w:pBdr>
      </w:pPr>
      <w:r>
        <w:rPr>
          <w:rFonts w:eastAsia="Arial Unicode MS" w:cs="Arial Unicode MS"/>
        </w:rPr>
        <w:t> </w:t>
      </w:r>
    </w:p>
    <w:p w14:paraId="14A8B210" w14:textId="77777777" w:rsidR="00A25B96" w:rsidRDefault="007A4DD5" w:rsidP="003C75A5">
      <w:pPr>
        <w:pStyle w:val="Didascalia"/>
        <w:pBdr>
          <w:bottom w:val="single" w:sz="4" w:space="1" w:color="auto"/>
        </w:pBdr>
        <w:rPr>
          <w:b w:val="0"/>
          <w:bCs w:val="0"/>
        </w:rPr>
      </w:pPr>
      <w:bookmarkStart w:id="23" w:name="_Toc22"/>
      <w:r>
        <w:rPr>
          <w:rFonts w:eastAsia="Arial Unicode MS" w:cs="Arial Unicode MS"/>
        </w:rPr>
        <w:t>Società Partecipate:</w:t>
      </w:r>
      <w:bookmarkEnd w:id="23"/>
    </w:p>
    <w:p w14:paraId="26C3C31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Adempimenti conseguenti la costituzione, fusione, scissione incorporazione, affidamento in house, ricognizione delle partecipazioni e liquidazione di Società partecipate;</w:t>
      </w:r>
    </w:p>
    <w:p w14:paraId="3F1F1FF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Disposizioni inerenti il patrimonio mobiliare;</w:t>
      </w:r>
    </w:p>
    <w:p w14:paraId="2819464E"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 xml:space="preserve">Gestione amministrativa e patrimoniale delle Società partecipate dal Comune di Palau: modifiche statutarie e </w:t>
      </w:r>
      <w:proofErr w:type="spellStart"/>
      <w:r>
        <w:rPr>
          <w:rFonts w:ascii="Arial" w:hAnsi="Arial"/>
        </w:rPr>
        <w:t>dell</w:t>
      </w:r>
      <w:proofErr w:type="spellEnd"/>
      <w:r>
        <w:rPr>
          <w:rFonts w:ascii="Arial" w:hAnsi="Arial"/>
          <w:rtl/>
        </w:rPr>
        <w:t>’</w:t>
      </w:r>
      <w:r>
        <w:rPr>
          <w:rFonts w:ascii="Arial" w:hAnsi="Arial"/>
        </w:rPr>
        <w:t xml:space="preserve">atto costitutivo, stipula di patti parasociali escluse le deleghe e le nomine dei rappresentanti </w:t>
      </w:r>
      <w:proofErr w:type="spellStart"/>
      <w:r>
        <w:rPr>
          <w:rFonts w:ascii="Arial" w:hAnsi="Arial"/>
        </w:rPr>
        <w:t>dell</w:t>
      </w:r>
      <w:proofErr w:type="spellEnd"/>
      <w:r>
        <w:rPr>
          <w:rFonts w:ascii="Arial" w:hAnsi="Arial"/>
          <w:rtl/>
        </w:rPr>
        <w:t>’</w:t>
      </w:r>
      <w:r>
        <w:rPr>
          <w:rFonts w:ascii="Arial" w:hAnsi="Arial"/>
        </w:rPr>
        <w:t>Ente in seno alle stesse curate dalla segreteria generale;</w:t>
      </w:r>
    </w:p>
    <w:p w14:paraId="6CAAEB6F"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Adempimenti di carattere generale e rapporti con Enti consorziati e Società partecipate;</w:t>
      </w:r>
    </w:p>
    <w:p w14:paraId="7416FE0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Esame dei bilanci delle società ed in generale degli enti partecipati dal Comune e conseguente controllo economico finanziario sugli stessi.</w:t>
      </w:r>
    </w:p>
    <w:p w14:paraId="311B4FCB"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Costituzione struttura controllo Analogo;</w:t>
      </w:r>
    </w:p>
    <w:p w14:paraId="7FD0FA15" w14:textId="77777777" w:rsidR="00A25B96" w:rsidRDefault="007A4DD5" w:rsidP="003C75A5">
      <w:pPr>
        <w:pStyle w:val="Corpo"/>
        <w:numPr>
          <w:ilvl w:val="0"/>
          <w:numId w:val="9"/>
        </w:numPr>
        <w:pBdr>
          <w:bottom w:val="single" w:sz="4" w:space="1" w:color="auto"/>
        </w:pBdr>
        <w:rPr>
          <w:sz w:val="24"/>
          <w:szCs w:val="24"/>
        </w:rPr>
      </w:pPr>
      <w:r>
        <w:rPr>
          <w:sz w:val="24"/>
          <w:szCs w:val="24"/>
        </w:rPr>
        <w:t>Verifica preliminare della coerenza degli atti di programmazione e pianificazione con gli indirizzi politici e amministrativi dell’ente;</w:t>
      </w:r>
    </w:p>
    <w:p w14:paraId="0F16E195" w14:textId="77777777" w:rsidR="00A25B96" w:rsidRDefault="007A4DD5" w:rsidP="003C75A5">
      <w:pPr>
        <w:pStyle w:val="Corpo"/>
        <w:numPr>
          <w:ilvl w:val="0"/>
          <w:numId w:val="9"/>
        </w:numPr>
        <w:pBdr>
          <w:bottom w:val="single" w:sz="4" w:space="1" w:color="auto"/>
        </w:pBdr>
        <w:rPr>
          <w:sz w:val="24"/>
          <w:szCs w:val="24"/>
        </w:rPr>
      </w:pPr>
      <w:r>
        <w:rPr>
          <w:sz w:val="24"/>
          <w:szCs w:val="24"/>
        </w:rPr>
        <w:t>Monitoraggio costante dei risultati di gestione, della qualità dei servizi erogati e del rispetto degli obiettivi programmati;</w:t>
      </w:r>
    </w:p>
    <w:p w14:paraId="7BD8BE9B" w14:textId="77777777" w:rsidR="00A25B96" w:rsidRDefault="007A4DD5" w:rsidP="003C75A5">
      <w:pPr>
        <w:pStyle w:val="Corpo"/>
        <w:numPr>
          <w:ilvl w:val="0"/>
          <w:numId w:val="9"/>
        </w:numPr>
        <w:pBdr>
          <w:bottom w:val="single" w:sz="4" w:space="1" w:color="auto"/>
        </w:pBdr>
        <w:rPr>
          <w:sz w:val="24"/>
          <w:szCs w:val="24"/>
        </w:rPr>
      </w:pPr>
      <w:r>
        <w:rPr>
          <w:sz w:val="24"/>
          <w:szCs w:val="24"/>
        </w:rPr>
        <w:t>Controllo dei documenti consuntivi, approvazione del bilancio e verifica dell’attuazione degli obiettivi programmati</w:t>
      </w:r>
    </w:p>
    <w:p w14:paraId="45154A54" w14:textId="77777777" w:rsidR="00A25B96" w:rsidRDefault="007A4DD5" w:rsidP="003C75A5">
      <w:pPr>
        <w:pStyle w:val="Corpo"/>
        <w:numPr>
          <w:ilvl w:val="0"/>
          <w:numId w:val="9"/>
        </w:numPr>
        <w:pBdr>
          <w:bottom w:val="single" w:sz="4" w:space="1" w:color="auto"/>
        </w:pBdr>
        <w:rPr>
          <w:sz w:val="24"/>
          <w:szCs w:val="24"/>
        </w:rPr>
      </w:pPr>
      <w:r>
        <w:rPr>
          <w:sz w:val="24"/>
          <w:szCs w:val="24"/>
        </w:rPr>
        <w:t>Controllo trasparenza amministrativa e conformità normativa;</w:t>
      </w:r>
    </w:p>
    <w:p w14:paraId="5CD14278" w14:textId="77777777" w:rsidR="00A25B96" w:rsidRDefault="007A4DD5" w:rsidP="003C75A5">
      <w:pPr>
        <w:pStyle w:val="Corpo"/>
        <w:numPr>
          <w:ilvl w:val="0"/>
          <w:numId w:val="9"/>
        </w:numPr>
        <w:pBdr>
          <w:bottom w:val="single" w:sz="4" w:space="1" w:color="auto"/>
        </w:pBdr>
        <w:rPr>
          <w:sz w:val="24"/>
          <w:szCs w:val="24"/>
        </w:rPr>
      </w:pPr>
      <w:r>
        <w:rPr>
          <w:sz w:val="24"/>
          <w:szCs w:val="24"/>
        </w:rPr>
        <w:t>Controllo di gestione delle risorse economiche;</w:t>
      </w:r>
    </w:p>
    <w:p w14:paraId="62EFDA25" w14:textId="77777777" w:rsidR="00A25B96" w:rsidRDefault="007A4DD5" w:rsidP="003C75A5">
      <w:pPr>
        <w:pStyle w:val="Corpo"/>
        <w:numPr>
          <w:ilvl w:val="0"/>
          <w:numId w:val="9"/>
        </w:numPr>
        <w:pBdr>
          <w:bottom w:val="single" w:sz="4" w:space="1" w:color="auto"/>
        </w:pBdr>
        <w:rPr>
          <w:sz w:val="24"/>
          <w:szCs w:val="24"/>
        </w:rPr>
      </w:pPr>
      <w:r>
        <w:rPr>
          <w:sz w:val="24"/>
          <w:szCs w:val="24"/>
        </w:rPr>
        <w:t>Controllo e prevenzione della corruzione;</w:t>
      </w:r>
    </w:p>
    <w:p w14:paraId="2690B481" w14:textId="77777777" w:rsidR="00A25B96" w:rsidRDefault="007A4DD5" w:rsidP="003C75A5">
      <w:pPr>
        <w:pStyle w:val="Corpo"/>
        <w:numPr>
          <w:ilvl w:val="0"/>
          <w:numId w:val="9"/>
        </w:numPr>
        <w:pBdr>
          <w:bottom w:val="single" w:sz="4" w:space="1" w:color="auto"/>
        </w:pBdr>
        <w:rPr>
          <w:sz w:val="24"/>
          <w:szCs w:val="24"/>
        </w:rPr>
      </w:pPr>
      <w:r>
        <w:rPr>
          <w:sz w:val="24"/>
          <w:szCs w:val="24"/>
        </w:rPr>
        <w:t>Riduzione degli sprechi;</w:t>
      </w:r>
    </w:p>
    <w:p w14:paraId="18698465" w14:textId="77777777" w:rsidR="00A25B96" w:rsidRDefault="007A4DD5" w:rsidP="003C75A5">
      <w:pPr>
        <w:pStyle w:val="Corpo"/>
        <w:numPr>
          <w:ilvl w:val="0"/>
          <w:numId w:val="9"/>
        </w:numPr>
        <w:pBdr>
          <w:bottom w:val="single" w:sz="4" w:space="1" w:color="auto"/>
        </w:pBdr>
        <w:rPr>
          <w:sz w:val="24"/>
          <w:szCs w:val="24"/>
        </w:rPr>
      </w:pPr>
      <w:r>
        <w:rPr>
          <w:sz w:val="24"/>
          <w:szCs w:val="24"/>
        </w:rPr>
        <w:t>Controllo responsabilità;</w:t>
      </w:r>
    </w:p>
    <w:p w14:paraId="2308CDC4" w14:textId="77777777" w:rsidR="00A25B96" w:rsidRDefault="007A4DD5" w:rsidP="003C75A5">
      <w:pPr>
        <w:pStyle w:val="Corpo"/>
        <w:numPr>
          <w:ilvl w:val="0"/>
          <w:numId w:val="9"/>
        </w:numPr>
        <w:pBdr>
          <w:bottom w:val="single" w:sz="4" w:space="1" w:color="auto"/>
        </w:pBdr>
        <w:rPr>
          <w:sz w:val="24"/>
          <w:szCs w:val="24"/>
        </w:rPr>
      </w:pPr>
      <w:r>
        <w:rPr>
          <w:sz w:val="24"/>
          <w:szCs w:val="24"/>
        </w:rPr>
        <w:t>Monitoraggio dei risultati intermedi;</w:t>
      </w:r>
    </w:p>
    <w:p w14:paraId="23CA9F16" w14:textId="77777777" w:rsidR="00A25B96" w:rsidRDefault="007A4DD5" w:rsidP="003C75A5">
      <w:pPr>
        <w:pStyle w:val="Corpo"/>
        <w:numPr>
          <w:ilvl w:val="0"/>
          <w:numId w:val="9"/>
        </w:numPr>
        <w:pBdr>
          <w:bottom w:val="single" w:sz="4" w:space="1" w:color="auto"/>
        </w:pBdr>
        <w:rPr>
          <w:sz w:val="24"/>
          <w:szCs w:val="24"/>
        </w:rPr>
      </w:pPr>
      <w:r>
        <w:rPr>
          <w:sz w:val="24"/>
          <w:szCs w:val="24"/>
        </w:rPr>
        <w:t>Esercizio di poteri autorizzativi, ispettivi e di indirizzo.</w:t>
      </w:r>
    </w:p>
    <w:p w14:paraId="2F45E264" w14:textId="77777777" w:rsidR="00A25B96" w:rsidRDefault="00A25B96" w:rsidP="003C75A5">
      <w:pPr>
        <w:pBdr>
          <w:bottom w:val="single" w:sz="4" w:space="1" w:color="auto"/>
        </w:pBdr>
        <w:rPr>
          <w:rFonts w:ascii="Helvetica Neue" w:eastAsia="Helvetica Neue" w:hAnsi="Helvetica Neue" w:cs="Helvetica Neue"/>
          <w:color w:val="000000"/>
          <w:u w:color="000000"/>
          <w:lang w:val="it-IT"/>
          <w14:textOutline w14:w="12700" w14:cap="flat" w14:cmpd="sng" w14:algn="ctr">
            <w14:noFill/>
            <w14:prstDash w14:val="solid"/>
            <w14:miter w14:lim="400000"/>
          </w14:textOutline>
        </w:rPr>
      </w:pPr>
    </w:p>
    <w:p w14:paraId="270AD02D" w14:textId="77777777" w:rsidR="00A25B96" w:rsidRDefault="007A4DD5" w:rsidP="003C75A5">
      <w:pPr>
        <w:pStyle w:val="Didefault"/>
        <w:pBdr>
          <w:bottom w:val="single" w:sz="4" w:space="1" w:color="auto"/>
        </w:pBdr>
        <w:suppressAutoHyphens/>
        <w:spacing w:before="0" w:line="240" w:lineRule="auto"/>
        <w:jc w:val="both"/>
        <w:rPr>
          <w:rFonts w:ascii="Arial" w:eastAsia="Arial" w:hAnsi="Arial" w:cs="Arial"/>
        </w:rPr>
      </w:pPr>
      <w:r>
        <w:rPr>
          <w:rFonts w:ascii="Arial" w:hAnsi="Arial"/>
        </w:rPr>
        <w:t> </w:t>
      </w:r>
    </w:p>
    <w:p w14:paraId="64E10A83" w14:textId="77777777" w:rsidR="00A25B96" w:rsidRDefault="007A4DD5" w:rsidP="003C75A5">
      <w:pPr>
        <w:pStyle w:val="Didascalia"/>
        <w:pBdr>
          <w:bottom w:val="single" w:sz="4" w:space="1" w:color="auto"/>
        </w:pBdr>
        <w:rPr>
          <w:b w:val="0"/>
          <w:bCs w:val="0"/>
        </w:rPr>
      </w:pPr>
      <w:bookmarkStart w:id="24" w:name="_Toc23"/>
      <w:r>
        <w:rPr>
          <w:rFonts w:eastAsia="Arial Unicode MS" w:cs="Arial Unicode MS"/>
        </w:rPr>
        <w:t>Gestione del Patrimonio:</w:t>
      </w:r>
      <w:bookmarkEnd w:id="24"/>
    </w:p>
    <w:p w14:paraId="285D3E53" w14:textId="77777777" w:rsidR="00A25B96" w:rsidRDefault="007A4DD5" w:rsidP="003C75A5">
      <w:pPr>
        <w:pStyle w:val="Didefault"/>
        <w:numPr>
          <w:ilvl w:val="0"/>
          <w:numId w:val="10"/>
        </w:numPr>
        <w:pBdr>
          <w:bottom w:val="single" w:sz="4" w:space="1" w:color="auto"/>
        </w:pBdr>
        <w:suppressAutoHyphens/>
        <w:spacing w:before="0" w:line="240" w:lineRule="auto"/>
        <w:jc w:val="both"/>
        <w:rPr>
          <w:rFonts w:ascii="Arial" w:hAnsi="Arial"/>
        </w:rPr>
      </w:pPr>
      <w:r>
        <w:rPr>
          <w:rFonts w:ascii="Arial" w:hAnsi="Arial"/>
        </w:rPr>
        <w:lastRenderedPageBreak/>
        <w:t xml:space="preserve">Gestione del patrimonio immobiliare limitatamente a quello non strumentale </w:t>
      </w:r>
      <w:proofErr w:type="spellStart"/>
      <w:r>
        <w:rPr>
          <w:rFonts w:ascii="Arial" w:hAnsi="Arial"/>
        </w:rPr>
        <w:t>all</w:t>
      </w:r>
      <w:proofErr w:type="spellEnd"/>
      <w:r>
        <w:rPr>
          <w:rFonts w:ascii="Arial" w:hAnsi="Arial"/>
          <w:rtl/>
        </w:rPr>
        <w:t>’</w:t>
      </w:r>
      <w:r>
        <w:rPr>
          <w:rFonts w:ascii="Arial" w:hAnsi="Arial"/>
        </w:rPr>
        <w:t xml:space="preserve">erogazione di servizi istituzionali (locazioni, concessioni, </w:t>
      </w:r>
      <w:proofErr w:type="spellStart"/>
      <w:r>
        <w:rPr>
          <w:rFonts w:ascii="Arial" w:hAnsi="Arial"/>
        </w:rPr>
        <w:t>ecc</w:t>
      </w:r>
      <w:proofErr w:type="spellEnd"/>
      <w:r>
        <w:rPr>
          <w:rFonts w:ascii="Arial" w:hAnsi="Arial"/>
        </w:rPr>
        <w:t>);</w:t>
      </w:r>
    </w:p>
    <w:p w14:paraId="1C2CBDDC" w14:textId="77777777" w:rsidR="00A25B96" w:rsidRDefault="007A4DD5" w:rsidP="003C75A5">
      <w:pPr>
        <w:pStyle w:val="Didefault"/>
        <w:numPr>
          <w:ilvl w:val="0"/>
          <w:numId w:val="10"/>
        </w:numPr>
        <w:pBdr>
          <w:bottom w:val="single" w:sz="4" w:space="1" w:color="auto"/>
        </w:pBdr>
        <w:suppressAutoHyphens/>
        <w:spacing w:before="0" w:line="240" w:lineRule="auto"/>
        <w:jc w:val="both"/>
        <w:rPr>
          <w:rFonts w:ascii="Arial" w:hAnsi="Arial"/>
        </w:rPr>
      </w:pPr>
      <w:r>
        <w:rPr>
          <w:rFonts w:ascii="Arial" w:hAnsi="Arial"/>
        </w:rPr>
        <w:t>Gestione inventario beni patrimoniali e demaniali;</w:t>
      </w:r>
    </w:p>
    <w:p w14:paraId="7B7C743D" w14:textId="77777777" w:rsidR="00A25B96" w:rsidRDefault="007A4DD5" w:rsidP="003C75A5">
      <w:pPr>
        <w:pStyle w:val="Didefault"/>
        <w:numPr>
          <w:ilvl w:val="0"/>
          <w:numId w:val="10"/>
        </w:numPr>
        <w:pBdr>
          <w:bottom w:val="single" w:sz="4" w:space="1" w:color="auto"/>
        </w:pBdr>
        <w:suppressAutoHyphens/>
        <w:spacing w:before="0" w:line="240" w:lineRule="auto"/>
        <w:jc w:val="both"/>
        <w:rPr>
          <w:rFonts w:ascii="Arial" w:hAnsi="Arial"/>
        </w:rPr>
      </w:pPr>
      <w:r>
        <w:rPr>
          <w:rFonts w:ascii="Arial" w:hAnsi="Arial"/>
        </w:rPr>
        <w:t>Analisi rimanenze patrimoniali ed emissione ruoli coattivi;</w:t>
      </w:r>
    </w:p>
    <w:p w14:paraId="708447C3" w14:textId="77777777" w:rsidR="00A25B96" w:rsidRDefault="007A4DD5" w:rsidP="003C75A5">
      <w:pPr>
        <w:pStyle w:val="Didefault"/>
        <w:numPr>
          <w:ilvl w:val="0"/>
          <w:numId w:val="10"/>
        </w:numPr>
        <w:pBdr>
          <w:bottom w:val="single" w:sz="4" w:space="1" w:color="auto"/>
        </w:pBdr>
        <w:suppressAutoHyphens/>
        <w:spacing w:before="0" w:line="240" w:lineRule="auto"/>
        <w:jc w:val="both"/>
        <w:rPr>
          <w:rFonts w:ascii="Arial" w:hAnsi="Arial"/>
        </w:rPr>
      </w:pPr>
      <w:r>
        <w:rPr>
          <w:rFonts w:ascii="Arial" w:hAnsi="Arial"/>
        </w:rPr>
        <w:t>Aggiornamento schede relative alle concessioni di occupazione suolo e sottosuolo pubblico;</w:t>
      </w:r>
    </w:p>
    <w:p w14:paraId="1DC1EA92" w14:textId="77777777" w:rsidR="00A25B96" w:rsidRDefault="007A4DD5" w:rsidP="003C75A5">
      <w:pPr>
        <w:pStyle w:val="Didefault"/>
        <w:numPr>
          <w:ilvl w:val="0"/>
          <w:numId w:val="10"/>
        </w:numPr>
        <w:pBdr>
          <w:bottom w:val="single" w:sz="4" w:space="1" w:color="auto"/>
        </w:pBdr>
        <w:suppressAutoHyphens/>
        <w:spacing w:before="0" w:line="240" w:lineRule="auto"/>
        <w:jc w:val="both"/>
        <w:rPr>
          <w:rFonts w:ascii="Arial" w:hAnsi="Arial"/>
        </w:rPr>
      </w:pPr>
      <w:r>
        <w:rPr>
          <w:rFonts w:ascii="Arial" w:hAnsi="Arial"/>
        </w:rPr>
        <w:t>Aggiornamento schede relative alle locazioni di abitazioni, di immobili ad uso diverso e terreni, nonch</w:t>
      </w:r>
      <w:r w:rsidRPr="007A4DD5">
        <w:rPr>
          <w:rFonts w:ascii="Arial" w:hAnsi="Arial"/>
        </w:rPr>
        <w:t xml:space="preserve">é </w:t>
      </w:r>
      <w:r>
        <w:rPr>
          <w:rFonts w:ascii="Arial" w:hAnsi="Arial"/>
        </w:rPr>
        <w:t>adeguamento canoni a seguito di variazioni ISTAT, scadenziario contratti di servizi e forniture per gli immobili direttamente gestiti dal Settore Patrimonio;</w:t>
      </w:r>
    </w:p>
    <w:p w14:paraId="335097B7" w14:textId="77777777" w:rsidR="00A25B96" w:rsidRDefault="007A4DD5" w:rsidP="003C75A5">
      <w:pPr>
        <w:pStyle w:val="Didefault"/>
        <w:numPr>
          <w:ilvl w:val="0"/>
          <w:numId w:val="10"/>
        </w:numPr>
        <w:pBdr>
          <w:bottom w:val="single" w:sz="4" w:space="1" w:color="auto"/>
        </w:pBdr>
        <w:suppressAutoHyphens/>
        <w:spacing w:before="0" w:line="240" w:lineRule="auto"/>
        <w:jc w:val="both"/>
        <w:rPr>
          <w:rFonts w:ascii="Arial" w:hAnsi="Arial"/>
        </w:rPr>
      </w:pPr>
      <w:r>
        <w:rPr>
          <w:rFonts w:ascii="Arial" w:hAnsi="Arial"/>
        </w:rPr>
        <w:t>Compilazione ruoli patrimoniali ordinari e suppletivi;</w:t>
      </w:r>
    </w:p>
    <w:p w14:paraId="35D9158F" w14:textId="77777777" w:rsidR="00A25B96" w:rsidRDefault="007A4DD5" w:rsidP="003C75A5">
      <w:pPr>
        <w:pStyle w:val="Didefault"/>
        <w:numPr>
          <w:ilvl w:val="0"/>
          <w:numId w:val="10"/>
        </w:numPr>
        <w:pBdr>
          <w:bottom w:val="single" w:sz="4" w:space="1" w:color="auto"/>
        </w:pBdr>
        <w:suppressAutoHyphens/>
        <w:spacing w:before="0" w:line="240" w:lineRule="auto"/>
        <w:jc w:val="both"/>
        <w:rPr>
          <w:rFonts w:ascii="Arial" w:hAnsi="Arial"/>
        </w:rPr>
      </w:pPr>
      <w:r>
        <w:rPr>
          <w:rFonts w:ascii="Arial" w:hAnsi="Arial"/>
        </w:rPr>
        <w:t>Gestione delle controversie inerenti il patrimonio pubblico;</w:t>
      </w:r>
    </w:p>
    <w:p w14:paraId="641CCCC3" w14:textId="77777777" w:rsidR="00A25B96" w:rsidRDefault="007A4DD5" w:rsidP="003C75A5">
      <w:pPr>
        <w:pStyle w:val="Didefault"/>
        <w:numPr>
          <w:ilvl w:val="0"/>
          <w:numId w:val="10"/>
        </w:numPr>
        <w:pBdr>
          <w:bottom w:val="single" w:sz="4" w:space="1" w:color="auto"/>
        </w:pBdr>
        <w:suppressAutoHyphens/>
        <w:spacing w:before="0" w:line="240" w:lineRule="auto"/>
        <w:jc w:val="both"/>
        <w:rPr>
          <w:rFonts w:ascii="Arial" w:hAnsi="Arial"/>
        </w:rPr>
      </w:pPr>
      <w:r>
        <w:rPr>
          <w:rFonts w:ascii="Arial" w:hAnsi="Arial"/>
        </w:rPr>
        <w:t>Locazione di immobili comunali e stipula relativi contratti per gli immobili gestiti dal patrimonio e non strumentali all’esercizio di servizi istituzionali;</w:t>
      </w:r>
    </w:p>
    <w:p w14:paraId="3FE84F6C" w14:textId="20BF13EC" w:rsidR="00A25B96" w:rsidRDefault="007A4DD5" w:rsidP="003C75A5">
      <w:pPr>
        <w:pStyle w:val="Didefault"/>
        <w:numPr>
          <w:ilvl w:val="0"/>
          <w:numId w:val="10"/>
        </w:numPr>
        <w:pBdr>
          <w:bottom w:val="single" w:sz="4" w:space="1" w:color="auto"/>
        </w:pBdr>
        <w:suppressAutoHyphens/>
        <w:spacing w:before="0" w:line="240" w:lineRule="auto"/>
        <w:jc w:val="both"/>
        <w:rPr>
          <w:rFonts w:ascii="Arial" w:hAnsi="Arial"/>
        </w:rPr>
      </w:pPr>
      <w:r>
        <w:rPr>
          <w:rFonts w:ascii="Arial" w:hAnsi="Arial"/>
        </w:rPr>
        <w:t xml:space="preserve">Predisposizione e rilascio di pareri ed autorizzazioni varie sull'utilizzo del suolo e sottosuolo pubblico con il supporto tecnico dei </w:t>
      </w:r>
      <w:r>
        <w:rPr>
          <w:rFonts w:ascii="Arial" w:hAnsi="Arial"/>
          <w:rtl/>
          <w:lang w:val="ar-SA"/>
        </w:rPr>
        <w:t>“</w:t>
      </w:r>
      <w:r>
        <w:rPr>
          <w:rFonts w:ascii="Arial" w:hAnsi="Arial"/>
        </w:rPr>
        <w:t>servizi tecnici”</w:t>
      </w:r>
      <w:r w:rsidR="00D21D8A">
        <w:rPr>
          <w:rFonts w:ascii="Arial" w:hAnsi="Arial"/>
        </w:rPr>
        <w:t>;</w:t>
      </w:r>
    </w:p>
    <w:p w14:paraId="5F824C0C" w14:textId="0F2DB705" w:rsidR="00CD150E" w:rsidRPr="00CD150E" w:rsidRDefault="00CD150E" w:rsidP="00CD150E">
      <w:pPr>
        <w:numPr>
          <w:ilvl w:val="0"/>
          <w:numId w:val="10"/>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Assegnazione di loculi/cellette cimiteriali</w:t>
      </w:r>
      <w:r w:rsidR="00D21D8A">
        <w:rPr>
          <w:rFonts w:ascii="Arial" w:hAnsi="Arial" w:cs="Arial Unicode MS"/>
          <w:color w:val="000000"/>
          <w:u w:color="000000"/>
          <w:lang w:val="it-IT"/>
          <w14:textOutline w14:w="12700" w14:cap="flat" w14:cmpd="sng" w14:algn="ctr">
            <w14:noFill/>
            <w14:prstDash w14:val="solid"/>
            <w14:miter w14:lim="400000"/>
          </w14:textOutline>
        </w:rPr>
        <w:t xml:space="preserve"> o spazi per tombe familiari.</w:t>
      </w:r>
    </w:p>
    <w:p w14:paraId="4E3BC25E" w14:textId="77777777" w:rsidR="00A25B96" w:rsidRDefault="00A25B96" w:rsidP="003C75A5">
      <w:pPr>
        <w:pStyle w:val="Didefault"/>
        <w:pBdr>
          <w:bottom w:val="single" w:sz="4" w:space="1" w:color="auto"/>
        </w:pBdr>
        <w:suppressAutoHyphens/>
        <w:spacing w:before="0" w:line="240" w:lineRule="auto"/>
        <w:jc w:val="both"/>
        <w:rPr>
          <w:rFonts w:ascii="Arial" w:eastAsia="Arial" w:hAnsi="Arial" w:cs="Arial"/>
        </w:rPr>
      </w:pPr>
    </w:p>
    <w:p w14:paraId="659C6BB5" w14:textId="77777777" w:rsidR="00A25B96" w:rsidRDefault="007A4DD5" w:rsidP="003C75A5">
      <w:pPr>
        <w:pStyle w:val="Didascalia"/>
        <w:pBdr>
          <w:bottom w:val="single" w:sz="4" w:space="1" w:color="auto"/>
        </w:pBdr>
        <w:rPr>
          <w:b w:val="0"/>
          <w:bCs w:val="0"/>
        </w:rPr>
      </w:pPr>
      <w:bookmarkStart w:id="25" w:name="_Toc24"/>
      <w:r>
        <w:rPr>
          <w:rFonts w:eastAsia="Arial Unicode MS" w:cs="Arial Unicode MS"/>
        </w:rPr>
        <w:t>Gestione Amministrativa e Finanziaria:</w:t>
      </w:r>
      <w:bookmarkEnd w:id="25"/>
    </w:p>
    <w:p w14:paraId="3CDCFD9C"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Redazione degli atti di programmazione e pianificazione economico finanziaria e organizzativa del settore (DUP e Bilancio di previsione con relative variazioni e Conto consuntivo, PIAO/Piano della Performance con relativi stati di avanzamento e relazione di consuntivo) e adempimenti riguardanti la performance organizzativa e individuale.</w:t>
      </w:r>
    </w:p>
    <w:p w14:paraId="04FA1102" w14:textId="77777777" w:rsidR="00A25B96" w:rsidRDefault="007A4DD5" w:rsidP="003C75A5">
      <w:pPr>
        <w:pStyle w:val="Didefault"/>
        <w:pBdr>
          <w:bottom w:val="single" w:sz="4" w:space="1" w:color="auto"/>
        </w:pBdr>
        <w:suppressAutoHyphens/>
        <w:spacing w:before="0" w:line="240" w:lineRule="auto"/>
        <w:jc w:val="both"/>
        <w:rPr>
          <w:rFonts w:ascii="Arial" w:eastAsia="Arial" w:hAnsi="Arial" w:cs="Arial"/>
        </w:rPr>
      </w:pPr>
      <w:r>
        <w:rPr>
          <w:rFonts w:ascii="Arial" w:hAnsi="Arial"/>
        </w:rPr>
        <w:t> </w:t>
      </w:r>
    </w:p>
    <w:p w14:paraId="086B2A35" w14:textId="77777777" w:rsidR="00A25B96" w:rsidRDefault="007A4DD5" w:rsidP="003C75A5">
      <w:pPr>
        <w:pStyle w:val="Didascalia"/>
        <w:pBdr>
          <w:bottom w:val="single" w:sz="4" w:space="1" w:color="auto"/>
        </w:pBdr>
        <w:rPr>
          <w:b w:val="0"/>
          <w:bCs w:val="0"/>
        </w:rPr>
      </w:pPr>
      <w:bookmarkStart w:id="26" w:name="_Toc25"/>
      <w:r>
        <w:rPr>
          <w:rFonts w:eastAsia="Arial Unicode MS" w:cs="Arial Unicode MS"/>
        </w:rPr>
        <w:t>Servizio economato:</w:t>
      </w:r>
      <w:bookmarkEnd w:id="26"/>
    </w:p>
    <w:p w14:paraId="123EFABD"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Ricerche di mercato sulla gamma dei beni di consumo acquistabili e stesura delle proposte conseguenti in accordo con gli uffici;</w:t>
      </w:r>
    </w:p>
    <w:p w14:paraId="1525E314"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Acquisto e distribuzione materiali per uffici ;</w:t>
      </w:r>
    </w:p>
    <w:p w14:paraId="6985358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Tenuta dell'inventario dei beni mobili;</w:t>
      </w:r>
    </w:p>
    <w:p w14:paraId="36627B64"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Alienazione di beni mobili e attrezzature obsolete o deteriorate o fuori uso, disponendo per la conseguente riscossione e contabilizzazione del ricavato;</w:t>
      </w:r>
    </w:p>
    <w:p w14:paraId="7B2489E2"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delle spese economali per l'acquisto di beni e servizi, anche qualora venga rappresentato il carattere di urgenza, al fine di garantire il regolare funzionamento delle attività della Pubblica Amministrazione, nell'ambito delle attribuzioni di cui al Regolamento di Economato;</w:t>
      </w:r>
    </w:p>
    <w:p w14:paraId="43CAAC25"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Redazione e aggiornamento regolamento di economato;</w:t>
      </w:r>
    </w:p>
    <w:p w14:paraId="513AE9D2"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della cassa economale per anticipazioni ed acquisti minuti urgenti, tenendone la contabilità e la redazione dei relativi rendiconti;</w:t>
      </w:r>
    </w:p>
    <w:p w14:paraId="5C290A15"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bandi e gare per acquisto di beni e prestazione di servizi, (per i propri servizi principalmente, per altri settori solo se richiesto); consulenza agli altri settori quando richiesta;</w:t>
      </w:r>
    </w:p>
    <w:p w14:paraId="2D74BDF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approvvigionamento di beni di consumo e convenzioni con Consip;</w:t>
      </w:r>
    </w:p>
    <w:p w14:paraId="72A7991E"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Programmazione e procedure di acquisto di beni di consumo e/o strumentali (es cancelleria) ed attività connesse</w:t>
      </w:r>
    </w:p>
    <w:p w14:paraId="22AA1A8C" w14:textId="77777777" w:rsidR="00A25B96" w:rsidRDefault="007A4DD5" w:rsidP="003C75A5">
      <w:pPr>
        <w:pStyle w:val="Didefault"/>
        <w:pBdr>
          <w:bottom w:val="single" w:sz="4" w:space="1" w:color="auto"/>
        </w:pBdr>
        <w:suppressAutoHyphens/>
        <w:spacing w:before="0" w:line="240" w:lineRule="auto"/>
        <w:jc w:val="both"/>
        <w:rPr>
          <w:rFonts w:ascii="Arial" w:eastAsia="Arial" w:hAnsi="Arial" w:cs="Arial"/>
        </w:rPr>
      </w:pPr>
      <w:r>
        <w:rPr>
          <w:rFonts w:ascii="Arial" w:hAnsi="Arial"/>
        </w:rPr>
        <w:t> </w:t>
      </w:r>
    </w:p>
    <w:p w14:paraId="72C93011" w14:textId="77777777" w:rsidR="00A25B96" w:rsidRDefault="007A4DD5" w:rsidP="003C75A5">
      <w:pPr>
        <w:pStyle w:val="Didascalia"/>
        <w:pBdr>
          <w:bottom w:val="single" w:sz="4" w:space="1" w:color="auto"/>
        </w:pBdr>
        <w:rPr>
          <w:b w:val="0"/>
          <w:bCs w:val="0"/>
        </w:rPr>
      </w:pPr>
      <w:bookmarkStart w:id="27" w:name="_Toc26"/>
      <w:r>
        <w:rPr>
          <w:rFonts w:eastAsia="Arial Unicode MS" w:cs="Arial Unicode MS"/>
        </w:rPr>
        <w:t>Utenze:</w:t>
      </w:r>
      <w:bookmarkEnd w:id="27"/>
    </w:p>
    <w:p w14:paraId="2B45F9C2"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lastRenderedPageBreak/>
        <w:t xml:space="preserve">Gestione dei contratti relativi </w:t>
      </w:r>
      <w:proofErr w:type="spellStart"/>
      <w:r>
        <w:rPr>
          <w:rFonts w:ascii="Arial" w:hAnsi="Arial"/>
        </w:rPr>
        <w:t>all</w:t>
      </w:r>
      <w:proofErr w:type="spellEnd"/>
      <w:r>
        <w:rPr>
          <w:rFonts w:ascii="Arial" w:hAnsi="Arial"/>
          <w:rtl/>
        </w:rPr>
        <w:t>’</w:t>
      </w:r>
      <w:r>
        <w:rPr>
          <w:rFonts w:ascii="Arial" w:hAnsi="Arial"/>
        </w:rPr>
        <w:t>erogazione e pagamento dei servizi: telefonia (tutte le strutture), acqua, struttura alloggi comunali, edificio porto turistico (sino al subentro della società in house) con il supporto tecnico del settore Sviluppo e manutenzione.</w:t>
      </w:r>
      <w:r>
        <w:rPr>
          <w:rFonts w:ascii="Arial Unicode MS" w:hAnsi="Arial Unicode MS"/>
        </w:rPr>
        <w:br w:type="page"/>
      </w:r>
    </w:p>
    <w:p w14:paraId="368B4B70" w14:textId="77777777" w:rsidR="00A25B96" w:rsidRDefault="007A4DD5" w:rsidP="003C75A5">
      <w:pPr>
        <w:pStyle w:val="Didascalia"/>
        <w:pBdr>
          <w:bottom w:val="single" w:sz="4" w:space="1" w:color="auto"/>
        </w:pBdr>
        <w:rPr>
          <w:b w:val="0"/>
          <w:bCs w:val="0"/>
        </w:rPr>
      </w:pPr>
      <w:bookmarkStart w:id="28" w:name="_Toc27"/>
      <w:r>
        <w:rPr>
          <w:rFonts w:eastAsia="Arial Unicode MS" w:cs="Arial Unicode MS"/>
        </w:rPr>
        <w:lastRenderedPageBreak/>
        <w:t>Risorse Umane:</w:t>
      </w:r>
      <w:bookmarkEnd w:id="28"/>
    </w:p>
    <w:p w14:paraId="18D9D7DD"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Statistiche sul personale: obbligatorie e a richiesta degli altri Settori;</w:t>
      </w:r>
    </w:p>
    <w:p w14:paraId="783AFA65"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Studio della normativa legislativa, regolamentare e contrattuale in materia di trattamento giuridico, economico, previdenziale, assicurativo e fiscale del personale;</w:t>
      </w:r>
    </w:p>
    <w:p w14:paraId="09A4EEFA"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Rapporto con le strutture ed uffici per l'omogenea applicazione della disciplina vigente in materia di personale e degli accordi sindacali;</w:t>
      </w:r>
    </w:p>
    <w:p w14:paraId="1770B115"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Rapporti col personale per soddisfare esigenze d'informazione e, per la parte di competenza, di consulenza.</w:t>
      </w:r>
    </w:p>
    <w:p w14:paraId="59463850" w14:textId="77777777" w:rsidR="00A25B96" w:rsidRDefault="007A4DD5" w:rsidP="003C75A5">
      <w:pPr>
        <w:pStyle w:val="Didefault"/>
        <w:pBdr>
          <w:bottom w:val="single" w:sz="4" w:space="1" w:color="auto"/>
        </w:pBdr>
        <w:suppressAutoHyphens/>
        <w:spacing w:before="0" w:line="240" w:lineRule="auto"/>
        <w:jc w:val="both"/>
        <w:rPr>
          <w:rFonts w:ascii="Arial" w:eastAsia="Arial" w:hAnsi="Arial" w:cs="Arial"/>
        </w:rPr>
      </w:pPr>
      <w:r>
        <w:rPr>
          <w:rFonts w:ascii="Arial" w:hAnsi="Arial"/>
        </w:rPr>
        <w:t> </w:t>
      </w:r>
    </w:p>
    <w:p w14:paraId="75EB2C0D" w14:textId="77777777" w:rsidR="00A25B96" w:rsidRDefault="007A4DD5" w:rsidP="003C75A5">
      <w:pPr>
        <w:pStyle w:val="Didascalia"/>
        <w:pBdr>
          <w:bottom w:val="single" w:sz="4" w:space="1" w:color="auto"/>
        </w:pBdr>
        <w:rPr>
          <w:b w:val="0"/>
          <w:bCs w:val="0"/>
        </w:rPr>
      </w:pPr>
      <w:bookmarkStart w:id="29" w:name="_Toc28"/>
      <w:r>
        <w:rPr>
          <w:rFonts w:eastAsia="Arial Unicode MS" w:cs="Arial Unicode MS"/>
        </w:rPr>
        <w:t>Gestione Giudiziaria del Personale:</w:t>
      </w:r>
      <w:bookmarkEnd w:id="29"/>
    </w:p>
    <w:p w14:paraId="5A05EA8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Cura delle procedure concorsuali e dei relativi adempimenti, ivi compresa l'assistenza alle operazioni della Commissione giudicatrice e la verbalizzazione delle medesime;</w:t>
      </w:r>
    </w:p>
    <w:p w14:paraId="30023367"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Studio ed esame di nuove forme di reclutamento del personale in relazione alle esigenze dell'Ente e con particolare riferimento ai profili professionali ed alle nuove caratteristiche professionali richieste;</w:t>
      </w:r>
    </w:p>
    <w:p w14:paraId="5F7AB668"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Assunzione del personale e verifica dei requisiti di accesso, compresa la redazione e stipulazione dei relativi contratti per il personale dipendente e/o dirigente di ruolo e non di ruolo;</w:t>
      </w:r>
    </w:p>
    <w:p w14:paraId="01B49245"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del sistema di rilevazione e controllo delle presenze e degli istituti contrattuali connessi al rapporto di lavoro dipendente;</w:t>
      </w:r>
    </w:p>
    <w:p w14:paraId="075C166B"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 xml:space="preserve">Gestione </w:t>
      </w:r>
      <w:proofErr w:type="spellStart"/>
      <w:r>
        <w:rPr>
          <w:rFonts w:ascii="Arial" w:hAnsi="Arial"/>
        </w:rPr>
        <w:t>dell</w:t>
      </w:r>
      <w:proofErr w:type="spellEnd"/>
      <w:r>
        <w:rPr>
          <w:rFonts w:ascii="Arial" w:hAnsi="Arial"/>
          <w:rtl/>
        </w:rPr>
        <w:t>’</w:t>
      </w:r>
      <w:r>
        <w:rPr>
          <w:rFonts w:ascii="Arial" w:hAnsi="Arial"/>
        </w:rPr>
        <w:t>attività autorizzatoria relativa agli incarichi al personale dipendente e gestione mobilità interna delle risorse umane;</w:t>
      </w:r>
    </w:p>
    <w:p w14:paraId="72D4C6EF"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sistema sanzionatorio: istruttoria, cura ed esecuzione dei provvedimenti disciplinari; competenza ufficio procedure disciplinari</w:t>
      </w:r>
    </w:p>
    <w:p w14:paraId="67E0BB45"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Certificazioni in materia di personale (certificati di servizio, certificazioni economiche ecc.);</w:t>
      </w:r>
    </w:p>
    <w:p w14:paraId="337D2BBF"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 xml:space="preserve">Gestione del trattamento economico accessorio del personale dipendente di ruolo e non di ruolo (turnazioni, straordinari, disagio rischio </w:t>
      </w:r>
      <w:proofErr w:type="spellStart"/>
      <w:r>
        <w:rPr>
          <w:rFonts w:ascii="Arial" w:hAnsi="Arial"/>
        </w:rPr>
        <w:t>ecc</w:t>
      </w:r>
      <w:proofErr w:type="spellEnd"/>
      <w:r>
        <w:rPr>
          <w:rFonts w:ascii="Arial" w:hAnsi="Arial"/>
        </w:rPr>
        <w:t>);</w:t>
      </w:r>
    </w:p>
    <w:p w14:paraId="64040485"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previdenziale del personale di ruolo e cessato;</w:t>
      </w:r>
    </w:p>
    <w:p w14:paraId="092E3CC2"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istruttorie pensioni;</w:t>
      </w:r>
    </w:p>
    <w:p w14:paraId="4DDD9B2B"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 xml:space="preserve">Predisposizione e aggiornamento del regolamento </w:t>
      </w:r>
      <w:proofErr w:type="spellStart"/>
      <w:r>
        <w:rPr>
          <w:rFonts w:ascii="Arial" w:hAnsi="Arial"/>
        </w:rPr>
        <w:t>sull</w:t>
      </w:r>
      <w:proofErr w:type="spellEnd"/>
      <w:r>
        <w:rPr>
          <w:rFonts w:ascii="Arial" w:hAnsi="Arial"/>
          <w:rtl/>
        </w:rPr>
        <w:t>’</w:t>
      </w:r>
      <w:r>
        <w:rPr>
          <w:rFonts w:ascii="Arial" w:hAnsi="Arial"/>
        </w:rPr>
        <w:t>organizzazione degli uffici e dei servizi – parte gestione del personale.</w:t>
      </w:r>
    </w:p>
    <w:p w14:paraId="49969F68" w14:textId="77777777" w:rsidR="00A25B96" w:rsidRDefault="007A4DD5" w:rsidP="003C75A5">
      <w:pPr>
        <w:pStyle w:val="Didefault"/>
        <w:pBdr>
          <w:bottom w:val="single" w:sz="4" w:space="1" w:color="auto"/>
        </w:pBdr>
        <w:suppressAutoHyphens/>
        <w:spacing w:before="0" w:line="240" w:lineRule="auto"/>
        <w:jc w:val="both"/>
        <w:rPr>
          <w:rFonts w:ascii="Arial" w:eastAsia="Arial" w:hAnsi="Arial" w:cs="Arial"/>
        </w:rPr>
      </w:pPr>
      <w:r>
        <w:rPr>
          <w:rFonts w:ascii="Arial" w:hAnsi="Arial"/>
        </w:rPr>
        <w:t> </w:t>
      </w:r>
    </w:p>
    <w:p w14:paraId="326E2A01" w14:textId="77777777" w:rsidR="00A25B96" w:rsidRDefault="007A4DD5" w:rsidP="003C75A5">
      <w:pPr>
        <w:pStyle w:val="Didascalia"/>
        <w:pBdr>
          <w:bottom w:val="single" w:sz="4" w:space="1" w:color="auto"/>
        </w:pBdr>
        <w:rPr>
          <w:b w:val="0"/>
          <w:bCs w:val="0"/>
        </w:rPr>
      </w:pPr>
      <w:bookmarkStart w:id="30" w:name="_Toc29"/>
      <w:r>
        <w:rPr>
          <w:rFonts w:eastAsia="Arial Unicode MS" w:cs="Arial Unicode MS"/>
        </w:rPr>
        <w:t>Gestione Economica del Personale:</w:t>
      </w:r>
      <w:bookmarkEnd w:id="30"/>
    </w:p>
    <w:p w14:paraId="474E3E4E"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Bilancio del Personale (elaborazione della proposta di bilancio, contabilità del personale, e monitoraggio della spesa di personale);</w:t>
      </w:r>
    </w:p>
    <w:p w14:paraId="1FB91D4A"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del trattamento economico fondamentale del personale dipendente di ruolo e non di ruolo;</w:t>
      </w:r>
    </w:p>
    <w:p w14:paraId="1BA56964"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Elaborazione e pagamento, compresa l</w:t>
      </w:r>
      <w:r>
        <w:rPr>
          <w:rFonts w:ascii="Arial" w:hAnsi="Arial"/>
          <w:rtl/>
        </w:rPr>
        <w:t>’</w:t>
      </w:r>
      <w:r>
        <w:rPr>
          <w:rFonts w:ascii="Arial" w:hAnsi="Arial"/>
        </w:rPr>
        <w:t>emissione dei mandati, degli stipendi del personale dipendente, delle collaborazioni coordinate e continuative, degli amministratori e di ogni altro emolumento qualificabile come reddito assimilato al lavoro dipendente;</w:t>
      </w:r>
    </w:p>
    <w:p w14:paraId="33C8DC13"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Controllo delle timbrature, ecc.);</w:t>
      </w:r>
    </w:p>
    <w:p w14:paraId="3BAF87F7"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Adempimenti in materia fiscale e contributiva collegati alla liquidazione e pagamento degli stipendi e degli altri emolumenti;</w:t>
      </w:r>
    </w:p>
    <w:p w14:paraId="57FFD802"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degli adempimenti connessi ai trattamenti previdenziali ed assistenziali e al trattamento di fine rapporto;</w:t>
      </w:r>
    </w:p>
    <w:p w14:paraId="0D0EB74C"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lastRenderedPageBreak/>
        <w:t>Certificazioni in materia di personale (certificati di servizio, certificazioni economiche ecc.).</w:t>
      </w:r>
    </w:p>
    <w:p w14:paraId="089A87AC"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oneri previdenziali e competenze varie, determinazione rimborso oneri datori lavoro degli amministratori comunali;</w:t>
      </w:r>
    </w:p>
    <w:p w14:paraId="2B5399A4" w14:textId="77777777" w:rsidR="00A25B96" w:rsidRDefault="007A4DD5" w:rsidP="003C75A5">
      <w:pPr>
        <w:pStyle w:val="Didefault"/>
        <w:pBdr>
          <w:bottom w:val="single" w:sz="4" w:space="1" w:color="auto"/>
        </w:pBdr>
        <w:suppressAutoHyphens/>
        <w:spacing w:before="0" w:line="240" w:lineRule="auto"/>
        <w:jc w:val="both"/>
        <w:rPr>
          <w:rFonts w:ascii="Arial" w:eastAsia="Arial" w:hAnsi="Arial" w:cs="Arial"/>
          <w:b/>
          <w:bCs/>
        </w:rPr>
      </w:pPr>
      <w:r>
        <w:rPr>
          <w:rFonts w:ascii="Arial" w:hAnsi="Arial"/>
          <w:b/>
          <w:bCs/>
        </w:rPr>
        <w:t> </w:t>
      </w:r>
    </w:p>
    <w:p w14:paraId="4139FF58" w14:textId="77777777" w:rsidR="00A25B96" w:rsidRDefault="007A4DD5" w:rsidP="003C75A5">
      <w:pPr>
        <w:pStyle w:val="Didascalia"/>
        <w:pBdr>
          <w:bottom w:val="single" w:sz="4" w:space="1" w:color="auto"/>
        </w:pBdr>
        <w:rPr>
          <w:b w:val="0"/>
          <w:bCs w:val="0"/>
        </w:rPr>
      </w:pPr>
      <w:bookmarkStart w:id="31" w:name="_Toc30"/>
      <w:r>
        <w:rPr>
          <w:rFonts w:eastAsia="Arial Unicode MS" w:cs="Arial Unicode MS"/>
        </w:rPr>
        <w:t>Gestione del Personale</w:t>
      </w:r>
      <w:bookmarkEnd w:id="31"/>
    </w:p>
    <w:p w14:paraId="6905B9D8"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Programmazione della dotazione organica di personale assegnata al settore;</w:t>
      </w:r>
    </w:p>
    <w:p w14:paraId="1BB77C5F"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 xml:space="preserve">Gestione del personale assegnato al settore (presenze e assenze, ferie, permessi, recuperi, </w:t>
      </w:r>
      <w:proofErr w:type="spellStart"/>
      <w:r>
        <w:rPr>
          <w:rFonts w:ascii="Arial" w:hAnsi="Arial"/>
        </w:rPr>
        <w:t>ecc</w:t>
      </w:r>
      <w:proofErr w:type="spellEnd"/>
      <w:r>
        <w:rPr>
          <w:rFonts w:ascii="Arial" w:hAnsi="Arial"/>
        </w:rPr>
        <w:t>);</w:t>
      </w:r>
    </w:p>
    <w:p w14:paraId="692B0760" w14:textId="77777777" w:rsidR="00A25B96" w:rsidRDefault="007A4DD5" w:rsidP="003C75A5">
      <w:pPr>
        <w:pStyle w:val="Didascalia"/>
        <w:pBdr>
          <w:bottom w:val="single" w:sz="4" w:space="1" w:color="auto"/>
        </w:pBdr>
      </w:pPr>
      <w:r>
        <w:rPr>
          <w:rFonts w:eastAsia="Arial Unicode MS" w:cs="Arial Unicode MS"/>
        </w:rPr>
        <w:t> </w:t>
      </w:r>
    </w:p>
    <w:p w14:paraId="32C6D6ED" w14:textId="77777777" w:rsidR="00A25B96" w:rsidRDefault="007A4DD5" w:rsidP="003C75A5">
      <w:pPr>
        <w:pStyle w:val="Didascalia"/>
        <w:pBdr>
          <w:bottom w:val="single" w:sz="4" w:space="1" w:color="auto"/>
        </w:pBdr>
        <w:rPr>
          <w:b w:val="0"/>
          <w:bCs w:val="0"/>
        </w:rPr>
      </w:pPr>
      <w:bookmarkStart w:id="32" w:name="_Toc31"/>
      <w:r>
        <w:rPr>
          <w:rFonts w:eastAsia="Arial Unicode MS" w:cs="Arial Unicode MS"/>
        </w:rPr>
        <w:t>Salario accessorio a Carattere incentivante e Relazioni Sindacali:</w:t>
      </w:r>
      <w:bookmarkEnd w:id="32"/>
    </w:p>
    <w:p w14:paraId="11300EE7"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Costituzione dei Fondi per il trattamento accessorio del personale dipendente (area  non dirigenziale);</w:t>
      </w:r>
    </w:p>
    <w:p w14:paraId="7BB86E5C"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delle procedure e degli adempimenti connessi al sistema delle Relazioni Sindacali, compresa la segreteria alle delegazioni trattanti (</w:t>
      </w:r>
      <w:r>
        <w:rPr>
          <w:rFonts w:ascii="Arial" w:hAnsi="Arial"/>
          <w:strike/>
        </w:rPr>
        <w:t>Area dirigenziale</w:t>
      </w:r>
      <w:r>
        <w:rPr>
          <w:rFonts w:ascii="Arial" w:hAnsi="Arial"/>
        </w:rPr>
        <w:t xml:space="preserve"> e non dirigenziale);</w:t>
      </w:r>
    </w:p>
    <w:p w14:paraId="6D6EB355"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 xml:space="preserve">Assistenza e consulenza </w:t>
      </w:r>
      <w:proofErr w:type="spellStart"/>
      <w:r>
        <w:rPr>
          <w:rFonts w:ascii="Arial" w:hAnsi="Arial"/>
        </w:rPr>
        <w:t>all</w:t>
      </w:r>
      <w:proofErr w:type="spellEnd"/>
      <w:r>
        <w:rPr>
          <w:rFonts w:ascii="Arial" w:hAnsi="Arial"/>
          <w:rtl/>
        </w:rPr>
        <w:t>’</w:t>
      </w:r>
      <w:r>
        <w:rPr>
          <w:rFonts w:ascii="Arial" w:hAnsi="Arial"/>
        </w:rPr>
        <w:t>amministrazione nella contrattazione decentrata e nei rapporti con gli organismi rappresentativi del personale (compresa l</w:t>
      </w:r>
      <w:r>
        <w:rPr>
          <w:rFonts w:ascii="Arial" w:hAnsi="Arial"/>
          <w:rtl/>
        </w:rPr>
        <w:t>’</w:t>
      </w:r>
      <w:r>
        <w:rPr>
          <w:rFonts w:ascii="Arial" w:hAnsi="Arial"/>
        </w:rPr>
        <w:t>elaborazione delle bozze di contratti decentrati, di verbali di concertazione, ecc..);</w:t>
      </w:r>
    </w:p>
    <w:p w14:paraId="4AE2C415"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del trattamento economico incentivante legato ai processi di valutazione della performance (compensi di produttività, PEO, retribuzione di risultato di dirigenti e posizioni organizzative) e di valutazione della posizione ai fini della retribuzione di posizione.</w:t>
      </w:r>
    </w:p>
    <w:p w14:paraId="78892B5F" w14:textId="77777777" w:rsidR="00A25B96" w:rsidRDefault="007A4DD5" w:rsidP="003C75A5">
      <w:pPr>
        <w:pStyle w:val="Didefault"/>
        <w:pBdr>
          <w:bottom w:val="single" w:sz="4" w:space="1" w:color="auto"/>
        </w:pBdr>
        <w:suppressAutoHyphens/>
        <w:spacing w:before="0" w:line="240" w:lineRule="auto"/>
        <w:jc w:val="both"/>
        <w:rPr>
          <w:rFonts w:ascii="Arial" w:eastAsia="Arial" w:hAnsi="Arial" w:cs="Arial"/>
        </w:rPr>
      </w:pPr>
      <w:r>
        <w:rPr>
          <w:rFonts w:ascii="Arial" w:hAnsi="Arial"/>
        </w:rPr>
        <w:t> </w:t>
      </w:r>
    </w:p>
    <w:p w14:paraId="4151E23C" w14:textId="77777777" w:rsidR="00A25B96" w:rsidRDefault="007A4DD5" w:rsidP="003C75A5">
      <w:pPr>
        <w:pStyle w:val="Didascalia"/>
        <w:pBdr>
          <w:bottom w:val="single" w:sz="4" w:space="1" w:color="auto"/>
        </w:pBdr>
        <w:rPr>
          <w:b w:val="0"/>
          <w:bCs w:val="0"/>
        </w:rPr>
      </w:pPr>
      <w:bookmarkStart w:id="33" w:name="_Toc32"/>
      <w:r>
        <w:rPr>
          <w:rFonts w:eastAsia="Arial Unicode MS" w:cs="Arial Unicode MS"/>
        </w:rPr>
        <w:t>Programmazione degli obiettivi di controllo:</w:t>
      </w:r>
      <w:bookmarkEnd w:id="33"/>
    </w:p>
    <w:p w14:paraId="7D60E20C"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 xml:space="preserve">Supporto tecnico alla programmazione strategica e in particolare </w:t>
      </w:r>
      <w:proofErr w:type="spellStart"/>
      <w:r>
        <w:rPr>
          <w:rFonts w:ascii="Arial" w:hAnsi="Arial"/>
        </w:rPr>
        <w:t>all</w:t>
      </w:r>
      <w:proofErr w:type="spellEnd"/>
      <w:r>
        <w:rPr>
          <w:rFonts w:ascii="Arial" w:hAnsi="Arial"/>
          <w:rtl/>
        </w:rPr>
        <w:t>’</w:t>
      </w:r>
      <w:r>
        <w:rPr>
          <w:rFonts w:ascii="Arial" w:hAnsi="Arial"/>
        </w:rPr>
        <w:t>elaborazione degli indirizzi e degli obiettivi strategici del Documento Unico di Programmazione (DUP);</w:t>
      </w:r>
    </w:p>
    <w:p w14:paraId="08CCE6CA"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Supporto tecnico alla programmazione operativa ed alla pianificazione gestionale, relativa alla declinazione degli obiettivi strategici in obiettivi operativi (DUP) ed alla redazione del Piano Integrato di Attività e Organizzazione (PIAO) – Piano delle Performance;</w:t>
      </w:r>
    </w:p>
    <w:p w14:paraId="37BE93BF"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Supporto agli organi deputati alla valutazione della performance dei dirigenti e dei dipendenti.</w:t>
      </w:r>
    </w:p>
    <w:p w14:paraId="2536E15A"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Espletamento gare per l</w:t>
      </w:r>
      <w:r>
        <w:rPr>
          <w:rFonts w:ascii="Arial" w:hAnsi="Arial"/>
          <w:rtl/>
        </w:rPr>
        <w:t>’</w:t>
      </w:r>
      <w:r>
        <w:rPr>
          <w:rFonts w:ascii="Arial" w:hAnsi="Arial"/>
        </w:rPr>
        <w:t>acquisto di beni e la fornitura di servizi facenti capo al Settore. </w:t>
      </w:r>
    </w:p>
    <w:p w14:paraId="457000CD" w14:textId="77777777" w:rsidR="00A25B96" w:rsidRDefault="007A4DD5" w:rsidP="003C75A5">
      <w:pPr>
        <w:pStyle w:val="Didefault"/>
        <w:pBdr>
          <w:bottom w:val="single" w:sz="4" w:space="1" w:color="auto"/>
        </w:pBdr>
        <w:suppressAutoHyphens/>
        <w:spacing w:before="0" w:line="240" w:lineRule="auto"/>
        <w:jc w:val="both"/>
        <w:rPr>
          <w:rFonts w:ascii="Arial" w:eastAsia="Arial" w:hAnsi="Arial" w:cs="Arial"/>
        </w:rPr>
      </w:pPr>
      <w:r>
        <w:rPr>
          <w:rFonts w:ascii="Arial" w:hAnsi="Arial"/>
        </w:rPr>
        <w:t> </w:t>
      </w:r>
    </w:p>
    <w:p w14:paraId="74DBA0C5" w14:textId="77777777" w:rsidR="00A25B96" w:rsidRDefault="007A4DD5" w:rsidP="003C75A5">
      <w:pPr>
        <w:pStyle w:val="Didascalia"/>
        <w:pBdr>
          <w:bottom w:val="single" w:sz="4" w:space="1" w:color="auto"/>
        </w:pBdr>
      </w:pPr>
      <w:bookmarkStart w:id="34" w:name="_Toc33"/>
      <w:r>
        <w:rPr>
          <w:rFonts w:eastAsia="Arial Unicode MS" w:cs="Arial Unicode MS"/>
        </w:rPr>
        <w:t>Organizzazione:</w:t>
      </w:r>
      <w:bookmarkEnd w:id="34"/>
    </w:p>
    <w:p w14:paraId="28B39FC7"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 xml:space="preserve">Studio ed analisi costante del fabbisogno di risorse umane: elaborazione e redazione dei programmi triennali e dei piani annuali dei fabbisogni </w:t>
      </w:r>
      <w:proofErr w:type="spellStart"/>
      <w:r>
        <w:rPr>
          <w:rFonts w:ascii="Arial" w:hAnsi="Arial"/>
        </w:rPr>
        <w:t>nell</w:t>
      </w:r>
      <w:proofErr w:type="spellEnd"/>
      <w:r>
        <w:rPr>
          <w:rFonts w:ascii="Arial" w:hAnsi="Arial"/>
          <w:rtl/>
        </w:rPr>
        <w:t>’</w:t>
      </w:r>
      <w:r>
        <w:rPr>
          <w:rFonts w:ascii="Arial" w:hAnsi="Arial"/>
        </w:rPr>
        <w:t>ambito del PIAO;</w:t>
      </w:r>
    </w:p>
    <w:p w14:paraId="0E0552AA"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dinamica della dotazione organica: aggiornamenti periodici, esame dei posti vacanti o in soprannumero, definizione dei profili professionali e dei ruoli aziendali;</w:t>
      </w:r>
    </w:p>
    <w:p w14:paraId="7D40EE2A"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 xml:space="preserve">Progettazione e supporto </w:t>
      </w:r>
      <w:proofErr w:type="spellStart"/>
      <w:r>
        <w:rPr>
          <w:rFonts w:ascii="Arial" w:hAnsi="Arial"/>
        </w:rPr>
        <w:t>all</w:t>
      </w:r>
      <w:proofErr w:type="spellEnd"/>
      <w:r>
        <w:rPr>
          <w:rFonts w:ascii="Arial" w:hAnsi="Arial"/>
          <w:rtl/>
        </w:rPr>
        <w:t>’</w:t>
      </w:r>
      <w:r>
        <w:rPr>
          <w:rFonts w:ascii="Arial" w:hAnsi="Arial"/>
        </w:rPr>
        <w:t>attuazione di nuovi modelli, metodi e regole del sistema organizzativo comunale;</w:t>
      </w:r>
    </w:p>
    <w:p w14:paraId="3EFDBA1E"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 xml:space="preserve">Predisposizione e aggiornamento del regolamento </w:t>
      </w:r>
      <w:proofErr w:type="spellStart"/>
      <w:r>
        <w:rPr>
          <w:rFonts w:ascii="Arial" w:hAnsi="Arial"/>
        </w:rPr>
        <w:t>sull</w:t>
      </w:r>
      <w:proofErr w:type="spellEnd"/>
      <w:r>
        <w:rPr>
          <w:rFonts w:ascii="Arial" w:hAnsi="Arial"/>
          <w:rtl/>
        </w:rPr>
        <w:t>’</w:t>
      </w:r>
      <w:r>
        <w:rPr>
          <w:rFonts w:ascii="Arial" w:hAnsi="Arial"/>
        </w:rPr>
        <w:t xml:space="preserve">organizzazione degli uffici e dei servizi, per la parte relativa </w:t>
      </w:r>
      <w:proofErr w:type="spellStart"/>
      <w:r>
        <w:rPr>
          <w:rFonts w:ascii="Arial" w:hAnsi="Arial"/>
        </w:rPr>
        <w:t>all</w:t>
      </w:r>
      <w:proofErr w:type="spellEnd"/>
      <w:r>
        <w:rPr>
          <w:rFonts w:ascii="Arial" w:hAnsi="Arial"/>
          <w:rtl/>
        </w:rPr>
        <w:t>’</w:t>
      </w:r>
      <w:r>
        <w:rPr>
          <w:rFonts w:ascii="Arial" w:hAnsi="Arial"/>
        </w:rPr>
        <w:t>organizzazione, alla programmazione e controllo e al lavoro agile e da remoto;</w:t>
      </w:r>
    </w:p>
    <w:p w14:paraId="26D9EA4A"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 xml:space="preserve">Progettazione e gestione dei sistemi di valutazione e incentivazione sia per il personale dirigenziale che per il personale non dirigenziale </w:t>
      </w:r>
      <w:proofErr w:type="spellStart"/>
      <w:r>
        <w:rPr>
          <w:rFonts w:ascii="Arial" w:hAnsi="Arial"/>
        </w:rPr>
        <w:t>dell</w:t>
      </w:r>
      <w:proofErr w:type="spellEnd"/>
      <w:r>
        <w:rPr>
          <w:rFonts w:ascii="Arial" w:hAnsi="Arial"/>
          <w:rtl/>
        </w:rPr>
        <w:t>’</w:t>
      </w:r>
      <w:r w:rsidRPr="007A4DD5">
        <w:rPr>
          <w:rFonts w:ascii="Arial" w:hAnsi="Arial"/>
        </w:rPr>
        <w:t>ente</w:t>
      </w:r>
      <w:r>
        <w:rPr>
          <w:rFonts w:ascii="Arial" w:hAnsi="Arial"/>
        </w:rPr>
        <w:t>;</w:t>
      </w:r>
    </w:p>
    <w:p w14:paraId="10FDE71C"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lastRenderedPageBreak/>
        <w:t>Supporto nella definizione e gestione dei progetti e degli accordi di lavoro agile e da remoto;</w:t>
      </w:r>
    </w:p>
    <w:p w14:paraId="7797E8EC"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Progettazione e realizzazione di interventi e iniziative per l'analisi e lo sviluppo del benessere organizzativo e la qualità del lavoro.</w:t>
      </w:r>
    </w:p>
    <w:p w14:paraId="19CF9814" w14:textId="77777777" w:rsidR="00A25B96" w:rsidRDefault="007A4DD5" w:rsidP="003C75A5">
      <w:pPr>
        <w:pStyle w:val="Didefault"/>
        <w:numPr>
          <w:ilvl w:val="0"/>
          <w:numId w:val="8"/>
        </w:numPr>
        <w:pBdr>
          <w:bottom w:val="single" w:sz="4" w:space="1" w:color="auto"/>
        </w:pBdr>
        <w:suppressAutoHyphens/>
        <w:spacing w:before="0" w:line="240" w:lineRule="auto"/>
        <w:rPr>
          <w:rFonts w:ascii="Arial" w:hAnsi="Arial"/>
        </w:rPr>
      </w:pPr>
      <w:r>
        <w:rPr>
          <w:rFonts w:ascii="Arial" w:hAnsi="Arial"/>
        </w:rPr>
        <w:t>Controllo su attività dei settori PNRR.</w:t>
      </w:r>
      <w:r>
        <w:rPr>
          <w:rFonts w:ascii="Arial Unicode MS" w:hAnsi="Arial Unicode MS"/>
        </w:rPr>
        <w:br w:type="page"/>
      </w:r>
    </w:p>
    <w:p w14:paraId="4C09F1EF" w14:textId="77777777" w:rsidR="00A25B96" w:rsidRDefault="007A4DD5" w:rsidP="003C75A5">
      <w:pPr>
        <w:pStyle w:val="Didascalia"/>
        <w:pBdr>
          <w:bottom w:val="single" w:sz="4" w:space="1" w:color="auto"/>
        </w:pBdr>
      </w:pPr>
      <w:bookmarkStart w:id="35" w:name="_Toc34"/>
      <w:r>
        <w:rPr>
          <w:rFonts w:eastAsia="Arial Unicode MS" w:cs="Arial Unicode MS"/>
        </w:rPr>
        <w:lastRenderedPageBreak/>
        <w:t>Servizio Gare:</w:t>
      </w:r>
      <w:bookmarkEnd w:id="35"/>
    </w:p>
    <w:p w14:paraId="34934048"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Predisposizione piano biennale acquisti beni e servizi di importo &gt; 40.000,00</w:t>
      </w:r>
    </w:p>
    <w:p w14:paraId="1015D78F"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Aggiornamento mediante attività di formazione sulla normativa in modo periodico e settorializzato al personale del Comune;</w:t>
      </w:r>
    </w:p>
    <w:p w14:paraId="30FB54C7"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Consulenza specialistica ed assistenza tecnico-giuridica rivolta al personale, in materia di gare per l'affidamento di lavori, servizi e forniture di concerto e con particolare riferimento:</w:t>
      </w:r>
    </w:p>
    <w:p w14:paraId="34F0293D"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Scelta del tipo di gara ed espletamento del procedimento di gara per affidamento di lavori, servizi e forniture;</w:t>
      </w:r>
    </w:p>
    <w:p w14:paraId="7C6AE5EB"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Programmazione, progettazione e gestione della gara, in tutte le fasi continue di cui la stessa si compone: avvio; pianificazione; esecuzione; controllo; chiusura;</w:t>
      </w:r>
    </w:p>
    <w:p w14:paraId="2C0363A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Attività di coordinamento delle operazioni amministrative e burocratiche: produzione atti e documentazione richiesti dalla procedura, dalla fase introduttiva fino a quella conclusiva;</w:t>
      </w:r>
    </w:p>
    <w:p w14:paraId="1911E9B0"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Monitoraggio e garanzia del pieno rispetto delle tempistiche e delle scadenze fissate;</w:t>
      </w:r>
    </w:p>
    <w:p w14:paraId="5F3EC26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Attività relative alla presentazione delle offerte (documentazione amministrativa, relazione tecnica, offerta economica);</w:t>
      </w:r>
    </w:p>
    <w:p w14:paraId="05B3DAFC" w14:textId="77777777" w:rsidR="00A25B96" w:rsidRDefault="007A4DD5" w:rsidP="003C75A5">
      <w:pPr>
        <w:pStyle w:val="Didefault"/>
        <w:pBdr>
          <w:bottom w:val="single" w:sz="4" w:space="1" w:color="auto"/>
        </w:pBdr>
        <w:suppressAutoHyphens/>
        <w:spacing w:before="0" w:line="240" w:lineRule="auto"/>
        <w:jc w:val="both"/>
        <w:rPr>
          <w:rFonts w:ascii="Arial" w:eastAsia="Arial" w:hAnsi="Arial" w:cs="Arial"/>
          <w:strike/>
        </w:rPr>
      </w:pPr>
      <w:r>
        <w:rPr>
          <w:rFonts w:ascii="Arial" w:hAnsi="Arial"/>
          <w:strike/>
        </w:rPr>
        <w:t> </w:t>
      </w:r>
    </w:p>
    <w:p w14:paraId="5FE49D8F" w14:textId="77777777" w:rsidR="00A25B96" w:rsidRDefault="007A4DD5" w:rsidP="003C75A5">
      <w:pPr>
        <w:pStyle w:val="Didefault"/>
        <w:pBdr>
          <w:bottom w:val="single" w:sz="4" w:space="1" w:color="auto"/>
        </w:pBdr>
        <w:suppressAutoHyphens/>
        <w:spacing w:before="0" w:line="240" w:lineRule="auto"/>
        <w:jc w:val="both"/>
        <w:rPr>
          <w:rFonts w:ascii="Arial" w:eastAsia="Arial" w:hAnsi="Arial" w:cs="Arial"/>
        </w:rPr>
      </w:pPr>
      <w:r>
        <w:rPr>
          <w:rFonts w:ascii="Arial" w:hAnsi="Arial"/>
        </w:rPr>
        <w:t>Per quanto concerne le gare di competenza:</w:t>
      </w:r>
    </w:p>
    <w:p w14:paraId="607D50A3"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Predisposizione e gestione ordini diretti e trattativa diretta, tramite MEPA, SARDEGNA CAT o altri strumenti.</w:t>
      </w:r>
    </w:p>
    <w:p w14:paraId="428B6750"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Ricognizione e predisposizione gare per servizi generali;</w:t>
      </w:r>
    </w:p>
    <w:p w14:paraId="790749B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elenco operatori economici, acquisizione dei documenti richiesti/DURC/CIG/conto corrente dedicato, controllo sui relativi requisiti di idoneità richiesti dal bando di gara, valutazione circa la sussistenza dei presupposti tecnici ed economici per la partecipazione al bando di gara.</w:t>
      </w:r>
    </w:p>
    <w:p w14:paraId="27A2FF24" w14:textId="77777777" w:rsidR="00A25B96" w:rsidRDefault="007A4DD5" w:rsidP="003C75A5">
      <w:pPr>
        <w:pStyle w:val="Didefault"/>
        <w:pBdr>
          <w:bottom w:val="single" w:sz="4" w:space="1" w:color="auto"/>
        </w:pBdr>
        <w:suppressAutoHyphens/>
        <w:spacing w:before="0" w:line="240" w:lineRule="auto"/>
        <w:jc w:val="both"/>
        <w:rPr>
          <w:rFonts w:ascii="Arial" w:eastAsia="Arial" w:hAnsi="Arial" w:cs="Arial"/>
        </w:rPr>
      </w:pPr>
      <w:r>
        <w:rPr>
          <w:rFonts w:ascii="Arial" w:hAnsi="Arial"/>
        </w:rPr>
        <w:t> </w:t>
      </w:r>
    </w:p>
    <w:p w14:paraId="3322DB06" w14:textId="77777777" w:rsidR="00A25B96" w:rsidRDefault="007A4DD5" w:rsidP="003C75A5">
      <w:pPr>
        <w:pStyle w:val="Didascalia"/>
        <w:pBdr>
          <w:bottom w:val="single" w:sz="4" w:space="1" w:color="auto"/>
        </w:pBdr>
      </w:pPr>
      <w:bookmarkStart w:id="36" w:name="_Toc35"/>
      <w:r>
        <w:rPr>
          <w:rFonts w:eastAsia="Arial Unicode MS" w:cs="Arial Unicode MS"/>
        </w:rPr>
        <w:t>Servizio Contratti:</w:t>
      </w:r>
      <w:bookmarkEnd w:id="36"/>
    </w:p>
    <w:p w14:paraId="5B3951F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 xml:space="preserve">Gestione </w:t>
      </w:r>
      <w:proofErr w:type="spellStart"/>
      <w:r>
        <w:rPr>
          <w:rFonts w:ascii="Arial" w:hAnsi="Arial"/>
        </w:rPr>
        <w:t>dell</w:t>
      </w:r>
      <w:proofErr w:type="spellEnd"/>
      <w:r>
        <w:rPr>
          <w:rFonts w:ascii="Arial" w:hAnsi="Arial"/>
          <w:rtl/>
        </w:rPr>
        <w:t>’</w:t>
      </w:r>
      <w:r>
        <w:rPr>
          <w:rFonts w:ascii="Arial" w:hAnsi="Arial"/>
        </w:rPr>
        <w:t>attività contrattuale successiva alla negoziazione e approvazione dello schema contrattuale gestita direttamente dai responsabili dei settori di riferimento, e adempimenti riguardanti la formalizzazione mediante la stipula, la registrazione, la trascrizione e l</w:t>
      </w:r>
      <w:r>
        <w:rPr>
          <w:rFonts w:ascii="Arial" w:hAnsi="Arial"/>
          <w:rtl/>
        </w:rPr>
        <w:t>’</w:t>
      </w:r>
      <w:r>
        <w:rPr>
          <w:rFonts w:ascii="Arial" w:hAnsi="Arial"/>
        </w:rPr>
        <w:t>archiviazione di:</w:t>
      </w:r>
    </w:p>
    <w:p w14:paraId="41095F72"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Atti pubblici (compravendite e altri diritti reali);</w:t>
      </w:r>
    </w:p>
    <w:p w14:paraId="1F9F6A8A"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Contratti per opere pubbliche, servizi e forniture a seguito della procedura di gara o affidamento diretto, svolta direttamente dal settore di riferimento;</w:t>
      </w:r>
    </w:p>
    <w:p w14:paraId="41C6E69B"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Contratti di locazione, sublocazione, comodato, concessione;</w:t>
      </w:r>
    </w:p>
    <w:p w14:paraId="0689A42D"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Contratti per conferimento di incarichi;</w:t>
      </w:r>
    </w:p>
    <w:p w14:paraId="696BF9FC"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 xml:space="preserve">Supporto e consulenza </w:t>
      </w:r>
      <w:proofErr w:type="spellStart"/>
      <w:r>
        <w:rPr>
          <w:rFonts w:ascii="Arial" w:hAnsi="Arial"/>
        </w:rPr>
        <w:t>all</w:t>
      </w:r>
      <w:proofErr w:type="spellEnd"/>
      <w:r>
        <w:rPr>
          <w:rFonts w:ascii="Arial" w:hAnsi="Arial"/>
          <w:rtl/>
        </w:rPr>
        <w:t>’</w:t>
      </w:r>
      <w:r>
        <w:rPr>
          <w:rFonts w:ascii="Arial" w:hAnsi="Arial"/>
        </w:rPr>
        <w:t>attività contrattuale posta in essere dai diversi settori, su richiesta;</w:t>
      </w:r>
    </w:p>
    <w:p w14:paraId="6E6215C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svincoli e restituzioni depositi cauzionali relativi ai contratti stipulati;</w:t>
      </w:r>
    </w:p>
    <w:p w14:paraId="43E98BD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rapporti per anagrafe tributaria;</w:t>
      </w:r>
    </w:p>
    <w:p w14:paraId="71A5B0C2"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 xml:space="preserve">Gestione </w:t>
      </w:r>
      <w:proofErr w:type="spellStart"/>
      <w:r>
        <w:rPr>
          <w:rFonts w:ascii="Arial" w:hAnsi="Arial"/>
        </w:rPr>
        <w:t>dell</w:t>
      </w:r>
      <w:proofErr w:type="spellEnd"/>
      <w:r>
        <w:rPr>
          <w:rFonts w:ascii="Arial" w:hAnsi="Arial"/>
          <w:rtl/>
        </w:rPr>
        <w:t>’</w:t>
      </w:r>
      <w:r>
        <w:rPr>
          <w:rFonts w:ascii="Arial" w:hAnsi="Arial"/>
        </w:rPr>
        <w:t>archivio corrente contratti stipulati anche in forma privata.</w:t>
      </w:r>
    </w:p>
    <w:p w14:paraId="7C7AE887" w14:textId="77777777" w:rsidR="00A25B96" w:rsidRDefault="007A4DD5" w:rsidP="003C75A5">
      <w:pPr>
        <w:pStyle w:val="Didefault"/>
        <w:pBdr>
          <w:bottom w:val="single" w:sz="4" w:space="1" w:color="auto"/>
        </w:pBdr>
        <w:suppressAutoHyphens/>
        <w:spacing w:before="0" w:line="240" w:lineRule="auto"/>
        <w:jc w:val="both"/>
        <w:rPr>
          <w:rFonts w:ascii="Arial" w:eastAsia="Arial" w:hAnsi="Arial" w:cs="Arial"/>
        </w:rPr>
      </w:pPr>
      <w:r>
        <w:rPr>
          <w:rFonts w:ascii="Arial" w:hAnsi="Arial"/>
        </w:rPr>
        <w:t> </w:t>
      </w:r>
    </w:p>
    <w:p w14:paraId="12376C2C" w14:textId="77777777" w:rsidR="00A25B96" w:rsidRDefault="007A4DD5" w:rsidP="003C75A5">
      <w:pPr>
        <w:pStyle w:val="Didascalia"/>
        <w:pBdr>
          <w:bottom w:val="single" w:sz="4" w:space="1" w:color="auto"/>
        </w:pBdr>
      </w:pPr>
      <w:bookmarkStart w:id="37" w:name="_Toc36"/>
      <w:r>
        <w:rPr>
          <w:rFonts w:eastAsia="Arial Unicode MS" w:cs="Arial Unicode MS"/>
        </w:rPr>
        <w:t>Servizio Legale:</w:t>
      </w:r>
      <w:bookmarkEnd w:id="37"/>
    </w:p>
    <w:p w14:paraId="733D8177"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Rappresentanza e difesa del Comune innanzi a tutte le giurisdizioni;</w:t>
      </w:r>
    </w:p>
    <w:p w14:paraId="199C95E3"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lastRenderedPageBreak/>
        <w:t>Gestione del contenzioso (predisposizione atti e adempimenti per le udienze e partecipazione alle udienze stesse);</w:t>
      </w:r>
    </w:p>
    <w:p w14:paraId="272EEF6C" w14:textId="77777777" w:rsidR="00A25B96" w:rsidRDefault="007A4DD5" w:rsidP="003C75A5">
      <w:pPr>
        <w:pStyle w:val="Didefault"/>
        <w:pBdr>
          <w:bottom w:val="single" w:sz="4" w:space="1" w:color="auto"/>
        </w:pBdr>
        <w:suppressAutoHyphens/>
        <w:spacing w:before="0" w:line="240" w:lineRule="auto"/>
        <w:jc w:val="both"/>
      </w:pPr>
      <w:r>
        <w:rPr>
          <w:rFonts w:ascii="Arial" w:hAnsi="Arial"/>
          <w:strike/>
          <w:color w:val="EE0000"/>
        </w:rPr>
        <w:t> </w:t>
      </w:r>
      <w:r>
        <w:rPr>
          <w:rFonts w:ascii="Arial Unicode MS" w:hAnsi="Arial Unicode MS"/>
          <w:strike/>
          <w:color w:val="EE0000"/>
        </w:rPr>
        <w:br w:type="page"/>
      </w:r>
    </w:p>
    <w:p w14:paraId="4EA3C06D" w14:textId="77777777" w:rsidR="00A25B96" w:rsidRDefault="007A4DD5" w:rsidP="003C75A5">
      <w:pPr>
        <w:pStyle w:val="Didascalia"/>
        <w:pBdr>
          <w:bottom w:val="single" w:sz="4" w:space="1" w:color="auto"/>
        </w:pBdr>
      </w:pPr>
      <w:bookmarkStart w:id="38" w:name="_Toc37"/>
      <w:r>
        <w:rPr>
          <w:rFonts w:eastAsia="Arial Unicode MS" w:cs="Arial Unicode MS"/>
        </w:rPr>
        <w:lastRenderedPageBreak/>
        <w:t>Servizi Generali:</w:t>
      </w:r>
      <w:bookmarkEnd w:id="38"/>
    </w:p>
    <w:p w14:paraId="7B19E64B"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Pulizie delle sedi comunali, della sala consiliare, sala G.C. e archivio attraverso appalti di servizi con gestione ed organizzazione delle pulizie straordinarie, occasionali, urgenti e prefestive;</w:t>
      </w:r>
      <w:r>
        <w:rPr>
          <w:rFonts w:ascii="Arial Unicode MS" w:hAnsi="Arial Unicode MS"/>
        </w:rPr>
        <w:br w:type="page"/>
      </w:r>
    </w:p>
    <w:p w14:paraId="2BA4BD23" w14:textId="77777777" w:rsidR="00A25B96" w:rsidRDefault="007A4DD5" w:rsidP="003C75A5">
      <w:pPr>
        <w:pStyle w:val="Intestazione"/>
        <w:pBdr>
          <w:bottom w:val="single" w:sz="4" w:space="1" w:color="auto"/>
        </w:pBdr>
      </w:pPr>
      <w:bookmarkStart w:id="39" w:name="_Toc38"/>
      <w:r>
        <w:lastRenderedPageBreak/>
        <w:t>SETTORE 3 - AFFARI GENERALI</w:t>
      </w:r>
      <w:bookmarkEnd w:id="39"/>
    </w:p>
    <w:p w14:paraId="69F8C526" w14:textId="77777777" w:rsidR="00A25B96" w:rsidRDefault="00A25B96"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p>
    <w:p w14:paraId="07B0300E" w14:textId="77777777" w:rsidR="00A25B96" w:rsidRDefault="007A4DD5" w:rsidP="003C75A5">
      <w:pPr>
        <w:pStyle w:val="Didascalia"/>
        <w:pBdr>
          <w:bottom w:val="single" w:sz="4" w:space="1" w:color="auto"/>
        </w:pBdr>
      </w:pPr>
      <w:bookmarkStart w:id="40" w:name="_Toc39"/>
      <w:r>
        <w:rPr>
          <w:rFonts w:eastAsia="Arial Unicode MS" w:cs="Arial Unicode MS"/>
        </w:rPr>
        <w:t>Servizi Demografici</w:t>
      </w:r>
      <w:bookmarkEnd w:id="40"/>
    </w:p>
    <w:p w14:paraId="0D30361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delle iscrizioni e delle cancellazioni di posizioni individuali e di famiglia </w:t>
      </w:r>
      <w:proofErr w:type="spellStart"/>
      <w:r>
        <w:rPr>
          <w:rFonts w:ascii="Arial" w:hAnsi="Arial" w:cs="Arial Unicode MS"/>
          <w:color w:val="000000"/>
          <w:u w:color="000000"/>
          <w:lang w:val="it-IT"/>
          <w14:textOutline w14:w="12700" w14:cap="flat" w14:cmpd="sng" w14:algn="ctr">
            <w14:noFill/>
            <w14:prstDash w14:val="solid"/>
            <w14:miter w14:lim="400000"/>
          </w14:textOutline>
        </w:rPr>
        <w:t>nell</w:t>
      </w:r>
      <w:proofErr w:type="spellEnd"/>
      <w:r>
        <w:rPr>
          <w:rFonts w:ascii="Arial" w:hAnsi="Arial" w:cs="Arial Unicode MS"/>
          <w:color w:val="000000"/>
          <w:u w:color="000000"/>
          <w:rtl/>
          <w14:textOutline w14:w="12700" w14:cap="flat" w14:cmpd="sng" w14:algn="ctr">
            <w14:noFill/>
            <w14:prstDash w14:val="solid"/>
            <w14:miter w14:lim="400000"/>
          </w14:textOutline>
        </w:rPr>
        <w:t>’</w:t>
      </w:r>
      <w:proofErr w:type="spellStart"/>
      <w:r>
        <w:rPr>
          <w:rFonts w:ascii="Arial" w:hAnsi="Arial" w:cs="Arial Unicode MS"/>
          <w:color w:val="000000"/>
          <w:u w:color="000000"/>
          <w14:textOutline w14:w="12700" w14:cap="flat" w14:cmpd="sng" w14:algn="ctr">
            <w14:noFill/>
            <w14:prstDash w14:val="solid"/>
            <w14:miter w14:lim="400000"/>
          </w14:textOutline>
        </w:rPr>
        <w:t>Anagrafe</w:t>
      </w:r>
      <w:proofErr w:type="spellEnd"/>
      <w:r>
        <w:rPr>
          <w:rFonts w:ascii="Arial" w:hAnsi="Arial" w:cs="Arial Unicode MS"/>
          <w:color w:val="000000"/>
          <w:u w:color="000000"/>
          <w:lang w:val="it-IT"/>
          <w14:textOutline w14:w="12700" w14:cap="flat" w14:cmpd="sng" w14:algn="ctr">
            <w14:noFill/>
            <w14:prstDash w14:val="solid"/>
            <w14:miter w14:lim="400000"/>
          </w14:textOutline>
        </w:rPr>
        <w:t xml:space="preserve"> Nazionale della Popolazione Residente (ANPR) relativamente al Comune di Palau;</w:t>
      </w:r>
    </w:p>
    <w:p w14:paraId="0D98FD1C"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delle mutazioni di residenza </w:t>
      </w:r>
      <w:proofErr w:type="spellStart"/>
      <w:r>
        <w:rPr>
          <w:rFonts w:ascii="Arial" w:hAnsi="Arial" w:cs="Arial Unicode MS"/>
          <w:color w:val="000000"/>
          <w:u w:color="000000"/>
          <w:lang w:val="it-IT"/>
          <w14:textOutline w14:w="12700" w14:cap="flat" w14:cmpd="sng" w14:algn="ctr">
            <w14:noFill/>
            <w14:prstDash w14:val="solid"/>
            <w14:miter w14:lim="400000"/>
          </w14:textOutline>
        </w:rPr>
        <w:t>nell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Anagrafe Nazionale della Popolazione Residente (ANPR) con provenienza da altro Comune e dei cambi di indirizzo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interno del Comune di Palau;</w:t>
      </w:r>
    </w:p>
    <w:p w14:paraId="4132D75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delle iscrizioni, delle cancellazioni e delle mutazioni relative ai cittadini italiani residenti </w:t>
      </w:r>
      <w:r>
        <w:rPr>
          <w:rFonts w:ascii="Arial" w:hAnsi="Arial" w:cs="Arial Unicode MS"/>
          <w:color w:val="000000"/>
          <w:u w:color="000000"/>
          <w14:textOutline w14:w="12700" w14:cap="flat" w14:cmpd="sng" w14:algn="ctr">
            <w14:noFill/>
            <w14:prstDash w14:val="solid"/>
            <w14:miter w14:lim="400000"/>
          </w14:textOutline>
        </w:rPr>
        <w:t>all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estero registrati </w:t>
      </w:r>
      <w:proofErr w:type="spellStart"/>
      <w:r>
        <w:rPr>
          <w:rFonts w:ascii="Arial" w:hAnsi="Arial" w:cs="Arial Unicode MS"/>
          <w:color w:val="000000"/>
          <w:u w:color="000000"/>
          <w:lang w:val="it-IT"/>
          <w14:textOutline w14:w="12700" w14:cap="flat" w14:cmpd="sng" w14:algn="ctr">
            <w14:noFill/>
            <w14:prstDash w14:val="solid"/>
            <w14:miter w14:lim="400000"/>
          </w14:textOutline>
        </w:rPr>
        <w:t>nell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AIRE di competenza del Comune di Palau;</w:t>
      </w:r>
    </w:p>
    <w:p w14:paraId="567BF8F9"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Aggiornamenti delle posizioni individuali </w:t>
      </w:r>
      <w:proofErr w:type="spellStart"/>
      <w:r>
        <w:rPr>
          <w:rFonts w:ascii="Arial" w:hAnsi="Arial" w:cs="Arial Unicode MS"/>
          <w:color w:val="000000"/>
          <w:u w:color="000000"/>
          <w:lang w:val="it-IT"/>
          <w14:textOutline w14:w="12700" w14:cap="flat" w14:cmpd="sng" w14:algn="ctr">
            <w14:noFill/>
            <w14:prstDash w14:val="solid"/>
            <w14:miter w14:lim="400000"/>
          </w14:textOutline>
        </w:rPr>
        <w:t>nell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Anagrafe Nazionale della Popolazione Residente (ANPR) relativamente al Comune di Palau in seguito alle comunicazioni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ufficio di stato civile. Rilascio delle attestazioni di regolare soggiorno e di soggiorno permanente per i cittadini di Paesi appartenenti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Unione Europea;</w:t>
      </w:r>
    </w:p>
    <w:p w14:paraId="6D0B568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Rilascio di certificati anagrafici di tutti gli iscritti </w:t>
      </w:r>
      <w:proofErr w:type="spellStart"/>
      <w:r>
        <w:rPr>
          <w:rFonts w:ascii="Arial" w:hAnsi="Arial" w:cs="Arial Unicode MS"/>
          <w:color w:val="000000"/>
          <w:u w:color="000000"/>
          <w:lang w:val="it-IT"/>
          <w14:textOutline w14:w="12700" w14:cap="flat" w14:cmpd="sng" w14:algn="ctr">
            <w14:noFill/>
            <w14:prstDash w14:val="solid"/>
            <w14:miter w14:lim="400000"/>
          </w14:textOutline>
        </w:rPr>
        <w:t>nell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Anagrafe Nazionale della Popolazione Residente </w:t>
      </w:r>
      <w:r>
        <w:rPr>
          <w:rFonts w:ascii="Arial" w:hAnsi="Arial" w:cs="Arial Unicode MS"/>
          <w:color w:val="000000"/>
          <w:u w:color="000000"/>
          <w:lang w:val="pt-PT"/>
          <w14:textOutline w14:w="12700" w14:cap="flat" w14:cmpd="sng" w14:algn="ctr">
            <w14:noFill/>
            <w14:prstDash w14:val="solid"/>
            <w14:miter w14:lim="400000"/>
          </w14:textOutline>
        </w:rPr>
        <w:t>(ANPR)</w:t>
      </w:r>
      <w:r>
        <w:rPr>
          <w:rFonts w:ascii="Arial" w:hAnsi="Arial" w:cs="Arial Unicode MS"/>
          <w:color w:val="000000"/>
          <w:u w:color="000000"/>
          <w:lang w:val="it-IT"/>
          <w14:textOutline w14:w="12700" w14:cap="flat" w14:cmpd="sng" w14:algn="ctr">
            <w14:noFill/>
            <w14:prstDash w14:val="solid"/>
            <w14:miter w14:lim="400000"/>
          </w14:textOutline>
        </w:rPr>
        <w:t>;</w:t>
      </w:r>
    </w:p>
    <w:p w14:paraId="67034C5C"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Rilascio di carte d</w:t>
      </w:r>
      <w:r>
        <w:rPr>
          <w:rFonts w:ascii="Arial" w:hAnsi="Arial" w:cs="Arial Unicode MS"/>
          <w:color w:val="000000"/>
          <w:u w:color="000000"/>
          <w:rtl/>
          <w14:textOutline w14:w="12700" w14:cap="flat" w14:cmpd="sng" w14:algn="ctr">
            <w14:noFill/>
            <w14:prstDash w14:val="solid"/>
            <w14:miter w14:lim="400000"/>
          </w14:textOutline>
        </w:rPr>
        <w:t>’</w:t>
      </w:r>
      <w:proofErr w:type="spellStart"/>
      <w:r>
        <w:rPr>
          <w:rFonts w:ascii="Arial" w:hAnsi="Arial" w:cs="Arial Unicode MS"/>
          <w:color w:val="000000"/>
          <w:u w:color="000000"/>
          <w:lang w:val="it-IT"/>
          <w14:textOutline w14:w="12700" w14:cap="flat" w14:cmpd="sng" w14:algn="ctr">
            <w14:noFill/>
            <w14:prstDash w14:val="solid"/>
            <w14:miter w14:lim="400000"/>
          </w14:textOutline>
        </w:rPr>
        <w:t>identit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elettroniche ai cittadini residenti e/o dimoranti nel Comune di Palau</w:t>
      </w:r>
      <w:r>
        <w:rPr>
          <w:rFonts w:ascii="Arial" w:hAnsi="Arial" w:cs="Arial Unicode MS"/>
          <w:color w:val="000000"/>
          <w:u w:color="000000"/>
          <w14:textOutline w14:w="12700" w14:cap="flat" w14:cmpd="sng" w14:algn="ctr">
            <w14:noFill/>
            <w14:prstDash w14:val="solid"/>
            <w14:miter w14:lim="400000"/>
          </w14:textOutline>
        </w:rPr>
        <w:t xml:space="preserve"> e</w:t>
      </w:r>
      <w:r>
        <w:rPr>
          <w:rFonts w:ascii="Arial" w:hAnsi="Arial" w:cs="Arial Unicode MS"/>
          <w:color w:val="000000"/>
          <w:u w:color="000000"/>
          <w:lang w:val="it-IT"/>
          <w14:textOutline w14:w="12700" w14:cap="flat" w14:cmpd="sng" w14:algn="ctr">
            <w14:noFill/>
            <w14:prstDash w14:val="solid"/>
            <w14:miter w14:lim="400000"/>
          </w14:textOutline>
        </w:rPr>
        <w:t xml:space="preserve"> rilascio di carte d</w:t>
      </w:r>
      <w:r>
        <w:rPr>
          <w:rFonts w:ascii="Arial" w:hAnsi="Arial" w:cs="Arial Unicode MS"/>
          <w:color w:val="000000"/>
          <w:u w:color="000000"/>
          <w:rtl/>
          <w14:textOutline w14:w="12700" w14:cap="flat" w14:cmpd="sng" w14:algn="ctr">
            <w14:noFill/>
            <w14:prstDash w14:val="solid"/>
            <w14:miter w14:lim="400000"/>
          </w14:textOutline>
        </w:rPr>
        <w:t>’</w:t>
      </w:r>
      <w:proofErr w:type="spellStart"/>
      <w:r>
        <w:rPr>
          <w:rFonts w:ascii="Arial" w:hAnsi="Arial" w:cs="Arial Unicode MS"/>
          <w:color w:val="000000"/>
          <w:u w:color="000000"/>
          <w:lang w:val="it-IT"/>
          <w14:textOutline w14:w="12700" w14:cap="flat" w14:cmpd="sng" w14:algn="ctr">
            <w14:noFill/>
            <w14:prstDash w14:val="solid"/>
            <w14:miter w14:lim="400000"/>
          </w14:textOutline>
        </w:rPr>
        <w:t>identit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cartacee nei casi previsti dalla normativa;</w:t>
      </w:r>
    </w:p>
    <w:p w14:paraId="0495650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Autenticazioni di sottoscrizioni e di copie e legalizzazioni di fotografie, dichiarazioni sostitutive di</w:t>
      </w:r>
    </w:p>
    <w:p w14:paraId="72517DD4"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certificazioni e dichiarazioni sostitutive di atto di </w:t>
      </w:r>
      <w:proofErr w:type="spellStart"/>
      <w:r>
        <w:rPr>
          <w:rFonts w:ascii="Arial" w:hAnsi="Arial" w:cs="Arial Unicode MS"/>
          <w:color w:val="000000"/>
          <w:u w:color="000000"/>
          <w:lang w:val="it-IT"/>
          <w14:textOutline w14:w="12700" w14:cap="flat" w14:cmpd="sng" w14:algn="ctr">
            <w14:noFill/>
            <w14:prstDash w14:val="solid"/>
            <w14:miter w14:lim="400000"/>
          </w14:textOutline>
        </w:rPr>
        <w:t>notoriet</w:t>
      </w:r>
      <w:proofErr w:type="spellEnd"/>
      <w:r>
        <w:rPr>
          <w:rFonts w:ascii="Arial" w:hAnsi="Arial" w:cs="Arial Unicode MS"/>
          <w:color w:val="000000"/>
          <w:u w:color="000000"/>
          <w14:textOutline w14:w="12700" w14:cap="flat" w14:cmpd="sng" w14:algn="ctr">
            <w14:noFill/>
            <w14:prstDash w14:val="solid"/>
            <w14:miter w14:lim="400000"/>
          </w14:textOutline>
        </w:rPr>
        <w:t>à</w:t>
      </w:r>
      <w:r>
        <w:rPr>
          <w:rFonts w:ascii="Arial" w:hAnsi="Arial" w:cs="Arial Unicode MS"/>
          <w:color w:val="000000"/>
          <w:u w:color="000000"/>
          <w:lang w:val="it-IT"/>
          <w14:textOutline w14:w="12700" w14:cap="flat" w14:cmpd="sng" w14:algn="ctr">
            <w14:noFill/>
            <w14:prstDash w14:val="solid"/>
            <w14:miter w14:lim="400000"/>
          </w14:textOutline>
        </w:rPr>
        <w:t>;</w:t>
      </w:r>
    </w:p>
    <w:p w14:paraId="3B552860"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Effettuazione di statistiche demografiche mensili e annuali;</w:t>
      </w:r>
    </w:p>
    <w:p w14:paraId="4CFAB62D"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Indagini ISTAT annuali;</w:t>
      </w:r>
    </w:p>
    <w:p w14:paraId="492BCB3E"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Comunicazione dati anagrafici a Questura, Prefettura, Motorizzazione Civile Ausl e altri Enti competenti;</w:t>
      </w:r>
    </w:p>
    <w:p w14:paraId="3020DCC5"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Censimento permanente della popolazione e delle abitazioni ed adempimenti preliminari e conseguenti (annuale);</w:t>
      </w:r>
    </w:p>
    <w:p w14:paraId="77C243D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Censimenti e rilevazioni di varia natura indetti </w:t>
      </w:r>
      <w:proofErr w:type="spellStart"/>
      <w:r>
        <w:rPr>
          <w:rFonts w:ascii="Arial" w:hAnsi="Arial" w:cs="Arial Unicode MS"/>
          <w:color w:val="000000"/>
          <w:u w:color="000000"/>
          <w:lang w:val="it-IT"/>
          <w14:textOutline w14:w="12700" w14:cap="flat" w14:cmpd="sng" w14:algn="ctr">
            <w14:noFill/>
            <w14:prstDash w14:val="solid"/>
            <w14:miter w14:lim="400000"/>
          </w14:textOutline>
        </w:rPr>
        <w:t>dall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ISTAT sulla base del Piano Generale di Censimento;</w:t>
      </w:r>
    </w:p>
    <w:p w14:paraId="72B15383"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Consegna libretti di pensione per dipendenti pubblici, annotazione nei registri anagrafici e trasmissione agli enti interessati degli elenchi dei titolari di pensione deceduti, immigrati </w:t>
      </w:r>
      <w:proofErr w:type="spellStart"/>
      <w:r>
        <w:rPr>
          <w:rFonts w:ascii="Arial" w:hAnsi="Arial" w:cs="Arial Unicode MS"/>
          <w:color w:val="000000"/>
          <w:u w:color="000000"/>
          <w:lang w:val="it-IT"/>
          <w14:textOutline w14:w="12700" w14:cap="flat" w14:cmpd="sng" w14:algn="ctr">
            <w14:noFill/>
            <w14:prstDash w14:val="solid"/>
            <w14:miter w14:lim="400000"/>
          </w14:textOutline>
        </w:rPr>
        <w:t>ecc</w:t>
      </w:r>
      <w:proofErr w:type="spellEnd"/>
      <w:r>
        <w:rPr>
          <w:rFonts w:ascii="Arial" w:hAnsi="Arial" w:cs="Arial Unicode MS"/>
          <w:color w:val="000000"/>
          <w:u w:color="000000"/>
          <w:lang w:val="it-IT"/>
          <w14:textOutline w14:w="12700" w14:cap="flat" w14:cmpd="sng" w14:algn="ctr">
            <w14:noFill/>
            <w14:prstDash w14:val="solid"/>
            <w14:miter w14:lim="400000"/>
          </w14:textOutline>
        </w:rPr>
        <w:t>;</w:t>
      </w:r>
    </w:p>
    <w:p w14:paraId="17DDC2A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e controllo convenzioni per 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accesso alla consultazione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anagrafe della popolazione residente di Palau da parte di pubbliche amministrazioni ed enti terzi;</w:t>
      </w:r>
    </w:p>
    <w:p w14:paraId="31813019"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Coordinamento e </w:t>
      </w:r>
      <w:proofErr w:type="spellStart"/>
      <w:r>
        <w:rPr>
          <w:rFonts w:ascii="Arial" w:hAnsi="Arial" w:cs="Arial Unicode MS"/>
          <w:color w:val="000000"/>
          <w:u w:color="000000"/>
          <w:lang w:val="it-IT"/>
          <w14:textOutline w14:w="12700" w14:cap="flat" w14:cmpd="sng" w14:algn="ctr">
            <w14:noFill/>
            <w14:prstDash w14:val="solid"/>
            <w14:miter w14:lim="400000"/>
          </w14:textOutline>
        </w:rPr>
        <w:t>responsabilit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dei controlli anagrafici sui beneficiari del Reddito di Cittadinanza;</w:t>
      </w:r>
    </w:p>
    <w:p w14:paraId="441F0819"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Adempimenti in materia di leva: formazione liste di leva, compilazione e pubblicazione elenchi, consegna congedi, rapporti con gli organi competenti; informazioni su leva volontaria;</w:t>
      </w:r>
    </w:p>
    <w:p w14:paraId="758678D3"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Tenuta registri di stato civile (registrazione e trascrizione di atti, annotazione su registri, proposte </w:t>
      </w:r>
      <w:r>
        <w:rPr>
          <w:rFonts w:ascii="Arial" w:hAnsi="Arial" w:cs="Arial Unicode MS"/>
          <w:color w:val="000000"/>
          <w:u w:color="000000"/>
          <w14:textOutline w14:w="12700" w14:cap="flat" w14:cmpd="sng" w14:algn="ctr">
            <w14:noFill/>
            <w14:prstDash w14:val="solid"/>
            <w14:miter w14:lim="400000"/>
          </w14:textOutline>
        </w:rPr>
        <w:t>di</w:t>
      </w:r>
      <w:r>
        <w:rPr>
          <w:rFonts w:ascii="Arial" w:hAnsi="Arial" w:cs="Arial Unicode MS"/>
          <w:color w:val="000000"/>
          <w:u w:color="000000"/>
          <w:lang w:val="it-IT"/>
          <w14:textOutline w14:w="12700" w14:cap="flat" w14:cmpd="sng" w14:algn="ctr">
            <w14:noFill/>
            <w14:prstDash w14:val="solid"/>
            <w14:miter w14:lim="400000"/>
          </w14:textOutline>
        </w:rPr>
        <w:t xml:space="preserve"> annotazione);</w:t>
      </w:r>
    </w:p>
    <w:p w14:paraId="42D63D60"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Rilascio di certificazioni di Stato Civile;</w:t>
      </w:r>
    </w:p>
    <w:p w14:paraId="2FFD5621"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Pubblicazioni di matrimonio;</w:t>
      </w:r>
    </w:p>
    <w:p w14:paraId="24DE0A0E"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Matrimoni Civili nella sede comunale e nelle sedi distaccate;</w:t>
      </w:r>
    </w:p>
    <w:p w14:paraId="75347B4C"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riconciliazioni;</w:t>
      </w:r>
    </w:p>
    <w:p w14:paraId="796B05F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Accordi di separazione / divorzio;</w:t>
      </w:r>
    </w:p>
    <w:p w14:paraId="19D1FD5A"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Convenzione di negoziazione relativa a separazione /divorzio;</w:t>
      </w:r>
    </w:p>
    <w:p w14:paraId="27F126F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Divorzi </w:t>
      </w:r>
      <w:proofErr w:type="spellStart"/>
      <w:r>
        <w:rPr>
          <w:rFonts w:ascii="Arial" w:hAnsi="Arial" w:cs="Arial Unicode MS"/>
          <w:color w:val="000000"/>
          <w:u w:color="000000"/>
          <w:lang w:val="it-IT"/>
          <w14:textOutline w14:w="12700" w14:cap="flat" w14:cmpd="sng" w14:algn="ctr">
            <w14:noFill/>
            <w14:prstDash w14:val="solid"/>
            <w14:miter w14:lim="400000"/>
          </w14:textOutline>
        </w:rPr>
        <w:t>dall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estero;</w:t>
      </w:r>
    </w:p>
    <w:p w14:paraId="697066DC"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Costituzione Unioni Civili;</w:t>
      </w:r>
    </w:p>
    <w:p w14:paraId="1826E84E"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Accordi di scioglimento Unioni Civili;</w:t>
      </w:r>
    </w:p>
    <w:p w14:paraId="27AABEC5"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Negoziazioni/accordi di separazioni legali/divorzi;</w:t>
      </w:r>
    </w:p>
    <w:p w14:paraId="5C655B83"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Adozioni;</w:t>
      </w:r>
    </w:p>
    <w:p w14:paraId="3774A98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Riconoscimenti e disconoscimenti </w:t>
      </w:r>
      <w:proofErr w:type="spellStart"/>
      <w:r>
        <w:rPr>
          <w:rFonts w:ascii="Arial" w:hAnsi="Arial" w:cs="Arial Unicode MS"/>
          <w:color w:val="000000"/>
          <w:u w:color="000000"/>
          <w:lang w:val="it-IT"/>
          <w14:textOutline w14:w="12700" w14:cap="flat" w14:cmpd="sng" w14:algn="ctr">
            <w14:noFill/>
            <w14:prstDash w14:val="solid"/>
            <w14:miter w14:lim="400000"/>
          </w14:textOutline>
        </w:rPr>
        <w:t>paternit</w:t>
      </w:r>
      <w:proofErr w:type="spellEnd"/>
      <w:r>
        <w:rPr>
          <w:rFonts w:ascii="Arial" w:hAnsi="Arial" w:cs="Arial Unicode MS"/>
          <w:color w:val="000000"/>
          <w:u w:color="000000"/>
          <w14:textOutline w14:w="12700" w14:cap="flat" w14:cmpd="sng" w14:algn="ctr">
            <w14:noFill/>
            <w14:prstDash w14:val="solid"/>
            <w14:miter w14:lim="400000"/>
          </w14:textOutline>
        </w:rPr>
        <w:t>à</w:t>
      </w:r>
      <w:r>
        <w:rPr>
          <w:rFonts w:ascii="Arial" w:hAnsi="Arial" w:cs="Arial Unicode MS"/>
          <w:color w:val="000000"/>
          <w:u w:color="000000"/>
          <w:lang w:val="it-IT"/>
          <w14:textOutline w14:w="12700" w14:cap="flat" w14:cmpd="sng" w14:algn="ctr">
            <w14:noFill/>
            <w14:prstDash w14:val="solid"/>
            <w14:miter w14:lim="400000"/>
          </w14:textOutline>
        </w:rPr>
        <w:t>;</w:t>
      </w:r>
    </w:p>
    <w:p w14:paraId="119859F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pratiche relative al rilascio della cittadinanza italiana;</w:t>
      </w:r>
    </w:p>
    <w:p w14:paraId="1CC01BDE"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Disposizioni anticipate di trattamento (DAT testamento di fine vita);</w:t>
      </w:r>
    </w:p>
    <w:p w14:paraId="10F9E3E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Rilascio permessi di sepoltura e autorizzazioni al trasporto funebre;</w:t>
      </w:r>
    </w:p>
    <w:p w14:paraId="5DA8B6A2"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Autorizzazioni alle cremazioni;</w:t>
      </w:r>
    </w:p>
    <w:p w14:paraId="2C735B04"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Passaporti mortuari;</w:t>
      </w:r>
    </w:p>
    <w:p w14:paraId="60776D1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Dispersione ceneri;</w:t>
      </w:r>
    </w:p>
    <w:p w14:paraId="60A0CD84"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Tenuta liste elettorali (Revisioni dinamiche, semestrali e straordinarie);</w:t>
      </w:r>
    </w:p>
    <w:p w14:paraId="13F929B5"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albi scrutatori e presidenti di seggio;</w:t>
      </w:r>
    </w:p>
    <w:p w14:paraId="58C1B5AE"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elettori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estero;</w:t>
      </w:r>
    </w:p>
    <w:p w14:paraId="1A63C581"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Aggiornamenti fuori revisione ordinaria;</w:t>
      </w:r>
    </w:p>
    <w:p w14:paraId="009CB1EB"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Tenuta e aggiornamento schedario elettorale;</w:t>
      </w:r>
    </w:p>
    <w:p w14:paraId="166245DC"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Organizzazione elezioni e referendum: allestimento seggi; assunzione personale amministrativo e tecnico necessario con tutti gli adempimenti connessi sia in fase selettiva che di gestione del personale;</w:t>
      </w:r>
    </w:p>
    <w:p w14:paraId="531ED952"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Coordinamento tecnico amministrativo; gestione della propaganda elettorale, sia a carattere fisso (tabelloni elettorali) che temporanea (banchetti, comizi, </w:t>
      </w:r>
      <w:proofErr w:type="spellStart"/>
      <w:r>
        <w:rPr>
          <w:rFonts w:ascii="Arial" w:hAnsi="Arial" w:cs="Arial Unicode MS"/>
          <w:color w:val="000000"/>
          <w:u w:color="000000"/>
          <w:lang w:val="it-IT"/>
          <w14:textOutline w14:w="12700" w14:cap="flat" w14:cmpd="sng" w14:algn="ctr">
            <w14:noFill/>
            <w14:prstDash w14:val="solid"/>
            <w14:miter w14:lim="400000"/>
          </w14:textOutline>
        </w:rPr>
        <w:t>pubblicit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 xml:space="preserve">sonora </w:t>
      </w:r>
      <w:proofErr w:type="spellStart"/>
      <w:r>
        <w:rPr>
          <w:rFonts w:ascii="Arial" w:hAnsi="Arial" w:cs="Arial Unicode MS"/>
          <w:color w:val="000000"/>
          <w:u w:color="000000"/>
          <w:lang w:val="it-IT"/>
          <w14:textOutline w14:w="12700" w14:cap="flat" w14:cmpd="sng" w14:algn="ctr">
            <w14:noFill/>
            <w14:prstDash w14:val="solid"/>
            <w14:miter w14:lim="400000"/>
          </w14:textOutline>
        </w:rPr>
        <w:t>ecc</w:t>
      </w:r>
      <w:proofErr w:type="spellEnd"/>
      <w:r>
        <w:rPr>
          <w:rFonts w:ascii="Arial" w:hAnsi="Arial" w:cs="Arial Unicode MS"/>
          <w:color w:val="000000"/>
          <w:u w:color="000000"/>
          <w:lang w:val="it-IT"/>
          <w14:textOutline w14:w="12700" w14:cap="flat" w14:cmpd="sng" w14:algn="ctr">
            <w14:noFill/>
            <w14:prstDash w14:val="solid"/>
            <w14:miter w14:lim="400000"/>
          </w14:textOutline>
        </w:rPr>
        <w:t>); gestione elettori aventi diritto al voto nel luogo di cura; raccolta dati e consegna plichi al tribunale al termine delle operazioni elettorali; adempimenti connessi e propedeutici alla redazione del rendiconto delle spese elettorali;</w:t>
      </w:r>
    </w:p>
    <w:p w14:paraId="6184004E"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Albi giudici popolari: formazione ed aggiornamento degli albi, invio elenchi al Tribunale ed ogni altro adempimento connesso;</w:t>
      </w:r>
    </w:p>
    <w:p w14:paraId="200CACDE"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Tenuta schedario toponomastica;</w:t>
      </w:r>
    </w:p>
    <w:p w14:paraId="21509625"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Aggiornamento ed istituzione nuove aree di circolazione e luoghi pubblici;</w:t>
      </w:r>
    </w:p>
    <w:p w14:paraId="2B9CC69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della numerazione civica;</w:t>
      </w:r>
    </w:p>
    <w:p w14:paraId="463DD711" w14:textId="4CCA25BD" w:rsidR="00D21CA3" w:rsidRDefault="00D21CA3"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Rilascio </w:t>
      </w:r>
      <w:r w:rsidR="003A3312">
        <w:rPr>
          <w:rFonts w:ascii="Arial" w:hAnsi="Arial" w:cs="Arial Unicode MS"/>
          <w:color w:val="000000"/>
          <w:u w:color="000000"/>
          <w:lang w:val="it-IT"/>
          <w14:textOutline w14:w="12700" w14:cap="flat" w14:cmpd="sng" w14:algn="ctr">
            <w14:noFill/>
            <w14:prstDash w14:val="solid"/>
            <w14:miter w14:lim="400000"/>
          </w14:textOutline>
        </w:rPr>
        <w:t>d</w:t>
      </w:r>
      <w:r w:rsidR="004146CF">
        <w:rPr>
          <w:rFonts w:ascii="Arial" w:hAnsi="Arial" w:cs="Arial Unicode MS"/>
          <w:color w:val="000000"/>
          <w:u w:color="000000"/>
          <w:lang w:val="it-IT"/>
          <w14:textOutline w14:w="12700" w14:cap="flat" w14:cmpd="sng" w14:algn="ctr">
            <w14:noFill/>
            <w14:prstDash w14:val="solid"/>
            <w14:miter w14:lim="400000"/>
          </w14:textOutline>
        </w:rPr>
        <w:t>ei</w:t>
      </w:r>
      <w:r w:rsidR="003A3312">
        <w:rPr>
          <w:rFonts w:ascii="Arial" w:hAnsi="Arial" w:cs="Arial Unicode MS"/>
          <w:color w:val="000000"/>
          <w:u w:color="000000"/>
          <w:lang w:val="it-IT"/>
          <w14:textOutline w14:w="12700" w14:cap="flat" w14:cmpd="sng" w14:algn="ctr">
            <w14:noFill/>
            <w14:prstDash w14:val="solid"/>
            <w14:miter w14:lim="400000"/>
          </w14:textOutline>
        </w:rPr>
        <w:t xml:space="preserve"> </w:t>
      </w:r>
      <w:r w:rsidR="004146CF">
        <w:rPr>
          <w:rFonts w:ascii="Arial" w:hAnsi="Arial" w:cs="Arial Unicode MS"/>
          <w:color w:val="000000"/>
          <w:u w:color="000000"/>
          <w:lang w:val="it-IT"/>
          <w14:textOutline w14:w="12700" w14:cap="flat" w14:cmpd="sng" w14:algn="ctr">
            <w14:noFill/>
            <w14:prstDash w14:val="solid"/>
            <w14:miter w14:lim="400000"/>
          </w14:textOutline>
        </w:rPr>
        <w:t>pass residenti per i parcheggi</w:t>
      </w:r>
      <w:r w:rsidR="004146CF">
        <w:rPr>
          <w:rFonts w:ascii="Arial" w:hAnsi="Arial" w:cs="Arial Unicode MS"/>
          <w:color w:val="000000"/>
          <w:u w:color="000000"/>
          <w:lang w:val="it-IT"/>
          <w14:textOutline w14:w="12700" w14:cap="flat" w14:cmpd="sng" w14:algn="ctr">
            <w14:noFill/>
            <w14:prstDash w14:val="solid"/>
            <w14:miter w14:lim="400000"/>
          </w14:textOutline>
        </w:rPr>
        <w:t xml:space="preserve">, dei </w:t>
      </w:r>
      <w:r w:rsidR="003A3312">
        <w:rPr>
          <w:rFonts w:ascii="Arial" w:hAnsi="Arial" w:cs="Arial Unicode MS"/>
          <w:color w:val="000000"/>
          <w:u w:color="000000"/>
          <w:lang w:val="it-IT"/>
          <w14:textOutline w14:w="12700" w14:cap="flat" w14:cmpd="sng" w14:algn="ctr">
            <w14:noFill/>
            <w14:prstDash w14:val="solid"/>
            <w14:miter w14:lim="400000"/>
          </w14:textOutline>
        </w:rPr>
        <w:t xml:space="preserve">permessi per </w:t>
      </w:r>
      <w:r w:rsidR="003A3312">
        <w:rPr>
          <w:rFonts w:ascii="Arial" w:hAnsi="Arial" w:cs="Arial Unicode MS"/>
          <w:color w:val="000000"/>
          <w:u w:color="000000"/>
          <w:lang w:val="it-IT"/>
          <w14:textOutline w14:w="12700" w14:cap="flat" w14:cmpd="sng" w14:algn="ctr">
            <w14:noFill/>
            <w14:prstDash w14:val="solid"/>
            <w14:miter w14:lim="400000"/>
          </w14:textOutline>
        </w:rPr>
        <w:t>la sosta in genere</w:t>
      </w:r>
      <w:r w:rsidR="004146CF">
        <w:rPr>
          <w:rFonts w:ascii="Arial" w:hAnsi="Arial" w:cs="Arial Unicode MS"/>
          <w:color w:val="000000"/>
          <w:u w:color="000000"/>
          <w:lang w:val="it-IT"/>
          <w14:textOutline w14:w="12700" w14:cap="flat" w14:cmpd="sng" w14:algn="ctr">
            <w14:noFill/>
            <w14:prstDash w14:val="solid"/>
            <w14:miter w14:lim="400000"/>
          </w14:textOutline>
        </w:rPr>
        <w:t xml:space="preserve"> e</w:t>
      </w:r>
      <w:r w:rsidR="003A3312">
        <w:rPr>
          <w:rFonts w:ascii="Arial" w:hAnsi="Arial" w:cs="Arial Unicode MS"/>
          <w:color w:val="000000"/>
          <w:u w:color="000000"/>
          <w:lang w:val="it-IT"/>
          <w14:textOutline w14:w="12700" w14:cap="flat" w14:cmpd="sng" w14:algn="ctr">
            <w14:noFill/>
            <w14:prstDash w14:val="solid"/>
            <w14:miter w14:lim="400000"/>
          </w14:textOutline>
        </w:rPr>
        <w:t xml:space="preserve"> per le Z.T.L.</w:t>
      </w:r>
      <w:r w:rsidR="003A3312">
        <w:rPr>
          <w:rFonts w:ascii="Arial" w:hAnsi="Arial" w:cs="Arial Unicode MS"/>
          <w:color w:val="000000"/>
          <w:u w:color="000000"/>
          <w:lang w:val="it-IT"/>
          <w14:textOutline w14:w="12700" w14:cap="flat" w14:cmpd="sng" w14:algn="ctr">
            <w14:noFill/>
            <w14:prstDash w14:val="solid"/>
            <w14:miter w14:lim="400000"/>
          </w14:textOutline>
        </w:rPr>
        <w:t>;</w:t>
      </w:r>
    </w:p>
    <w:p w14:paraId="57B3B45C" w14:textId="21D61C1F" w:rsidR="003A3312" w:rsidRPr="004146CF" w:rsidRDefault="003A3312" w:rsidP="004146CF">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Rilascio dei pass-contrassegni di parcheggio per disabili;</w:t>
      </w:r>
    </w:p>
    <w:p w14:paraId="387B245C" w14:textId="77777777" w:rsidR="00A25B96" w:rsidRDefault="00A25B96"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p>
    <w:p w14:paraId="672EBC47" w14:textId="77777777" w:rsidR="00A25B96" w:rsidRDefault="007A4DD5" w:rsidP="003C75A5">
      <w:pPr>
        <w:pStyle w:val="Didascalia"/>
        <w:pBdr>
          <w:bottom w:val="single" w:sz="4" w:space="1" w:color="auto"/>
        </w:pBdr>
      </w:pPr>
      <w:bookmarkStart w:id="41" w:name="_Toc40"/>
      <w:r>
        <w:rPr>
          <w:rFonts w:eastAsia="Arial Unicode MS" w:cs="Arial Unicode MS"/>
        </w:rPr>
        <w:t>URP</w:t>
      </w:r>
      <w:bookmarkEnd w:id="41"/>
    </w:p>
    <w:p w14:paraId="06F9EE5A"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Organizzazione e gestione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Ufficio Relazioni con il Pubblico (URP);</w:t>
      </w:r>
    </w:p>
    <w:p w14:paraId="3D399E2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sportelli polifunzionali aperti al pubblico;</w:t>
      </w:r>
    </w:p>
    <w:p w14:paraId="6675257E"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Organizzazione, definizione e sviluppo delle linee di comunicazione interna, funzionali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14:textOutline w14:w="12700" w14:cap="flat" w14:cmpd="sng" w14:algn="ctr">
            <w14:noFill/>
            <w14:prstDash w14:val="solid"/>
            <w14:miter w14:lim="400000"/>
          </w14:textOutline>
        </w:rPr>
        <w:t>’</w:t>
      </w: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à</w:t>
      </w:r>
      <w:r>
        <w:rPr>
          <w:rFonts w:ascii="Arial" w:hAnsi="Arial" w:cs="Arial Unicode MS"/>
          <w:color w:val="000000"/>
          <w:u w:color="000000"/>
          <w:lang w:val="it-IT"/>
          <w14:textOutline w14:w="12700" w14:cap="flat" w14:cmpd="sng" w14:algn="ctr">
            <w14:noFill/>
            <w14:prstDash w14:val="solid"/>
            <w14:miter w14:lim="400000"/>
          </w14:textOutline>
        </w:rPr>
        <w:t xml:space="preserve"> del </w:t>
      </w:r>
      <w:r>
        <w:rPr>
          <w:rFonts w:ascii="Arial" w:hAnsi="Arial" w:cs="Arial Unicode MS"/>
          <w:color w:val="000000"/>
          <w:u w:color="000000"/>
          <w14:textOutline w14:w="12700" w14:cap="flat" w14:cmpd="sng" w14:algn="ctr">
            <w14:noFill/>
            <w14:prstDash w14:val="solid"/>
            <w14:miter w14:lim="400000"/>
          </w14:textOutline>
        </w:rPr>
        <w:t>URP;</w:t>
      </w:r>
    </w:p>
    <w:p w14:paraId="372C3F1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segnalazioni pervenute su applicativo info@palau.it</w:t>
      </w:r>
      <w:r>
        <w:rPr>
          <w:rFonts w:ascii="Arial" w:hAnsi="Arial" w:cs="Arial Unicode MS"/>
          <w:color w:val="000000"/>
          <w:u w:color="000000"/>
          <w14:textOutline w14:w="12700" w14:cap="flat" w14:cmpd="sng" w14:algn="ctr">
            <w14:noFill/>
            <w14:prstDash w14:val="solid"/>
            <w14:miter w14:lim="400000"/>
          </w14:textOutline>
        </w:rPr>
        <w:t>;</w:t>
      </w:r>
    </w:p>
    <w:p w14:paraId="377E54C4"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Ricezione istanze di accesso agli atti ed eventuale consegna di copie cartacee se richiesto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ufficio </w:t>
      </w:r>
      <w:r>
        <w:rPr>
          <w:rFonts w:ascii="Arial" w:hAnsi="Arial" w:cs="Arial Unicode MS"/>
          <w:color w:val="000000"/>
          <w:u w:color="000000"/>
          <w:lang w:val="pt-PT"/>
          <w14:textOutline w14:w="12700" w14:cap="flat" w14:cmpd="sng" w14:algn="ctr">
            <w14:noFill/>
            <w14:prstDash w14:val="solid"/>
            <w14:miter w14:lim="400000"/>
          </w14:textOutline>
        </w:rPr>
        <w:t>competente;</w:t>
      </w:r>
    </w:p>
    <w:p w14:paraId="0486A824"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Ricezione reclami;</w:t>
      </w:r>
    </w:p>
    <w:p w14:paraId="3CED24C0"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Ricezione corrispondenza in arrivo (consegnata a mano o e-mail);</w:t>
      </w:r>
    </w:p>
    <w:p w14:paraId="70A7B203"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Servizio di accoglienza negli orari di apertura della sede comunale;</w:t>
      </w:r>
    </w:p>
    <w:p w14:paraId="6C651C3E"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Organizzazione e gestione del servizio di centralino;</w:t>
      </w:r>
    </w:p>
    <w:p w14:paraId="7DF959CD" w14:textId="2757BB4C"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protocollo: protocollazione degli atti in arrivo ed in partenza e relativa assegnazione ai settori di competenza; tenuta e controllo del Registro giornaliero di protocollo; predisposizione e aggiornamento del Titolario di Classificazione, del Manuale di Gestione, del Manuale di Conservazione e del Piano di Fascicolazione;</w:t>
      </w:r>
    </w:p>
    <w:p w14:paraId="61F7013C"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Gestione della Posta Elettronica certificata;</w:t>
      </w:r>
    </w:p>
    <w:p w14:paraId="5BF74D10"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Smistamento e distribuzione posta ai diversi settori e uffici comunali;</w:t>
      </w:r>
    </w:p>
    <w:p w14:paraId="395438BA"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della posta e delle spedizioni;</w:t>
      </w:r>
    </w:p>
    <w:p w14:paraId="6F111035"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archivio corrente e di deposito (consultazione, accesso, scarto atti);</w:t>
      </w:r>
    </w:p>
    <w:p w14:paraId="7CA7BCE2"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di versamento e conservazione documenti informatici;</w:t>
      </w:r>
    </w:p>
    <w:p w14:paraId="4A061F3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Organizzazione e gestione delle </w:t>
      </w: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dei messi comunali: notifiche di atti e adempimenti conseguenti (registrazione atti da notificare e restituzione atti notificati con relativa richiesta rimborso spese di notifica, ecc.) nonch</w:t>
      </w:r>
      <w:r w:rsidRPr="007A4DD5">
        <w:rPr>
          <w:rFonts w:ascii="Arial" w:hAnsi="Arial" w:cs="Arial Unicode MS"/>
          <w:color w:val="000000"/>
          <w:u w:color="000000"/>
          <w:lang w:val="it-IT"/>
          <w14:textOutline w14:w="12700" w14:cap="flat" w14:cmpd="sng" w14:algn="ctr">
            <w14:noFill/>
            <w14:prstDash w14:val="solid"/>
            <w14:miter w14:lim="400000"/>
          </w14:textOutline>
        </w:rPr>
        <w:t xml:space="preserve">é </w:t>
      </w:r>
      <w:r>
        <w:rPr>
          <w:rFonts w:ascii="Arial" w:hAnsi="Arial" w:cs="Arial Unicode MS"/>
          <w:color w:val="000000"/>
          <w:u w:color="000000"/>
          <w:lang w:val="it-IT"/>
          <w14:textOutline w14:w="12700" w14:cap="flat" w14:cmpd="sng" w14:algn="ctr">
            <w14:noFill/>
            <w14:prstDash w14:val="solid"/>
            <w14:miter w14:lim="400000"/>
          </w14:textOutline>
        </w:rPr>
        <w:t>coordinamento degli spostamenti presso uffici pubblici fuori dal territorio comunale;</w:t>
      </w:r>
    </w:p>
    <w:p w14:paraId="67E85739"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atti depositati c/o la Casa comunale;</w:t>
      </w:r>
    </w:p>
    <w:p w14:paraId="5767022B"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pubblicazione degli atti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albo pretorio online;</w:t>
      </w:r>
    </w:p>
    <w:p w14:paraId="25CB0B02"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apertura e chiusura uffici comunali.</w:t>
      </w:r>
    </w:p>
    <w:p w14:paraId="797207F7" w14:textId="77777777" w:rsidR="00A25B96" w:rsidRDefault="00A25B96"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p>
    <w:p w14:paraId="26A8906F" w14:textId="77777777" w:rsidR="00A25B96" w:rsidRDefault="007A4DD5" w:rsidP="003C75A5">
      <w:pPr>
        <w:pStyle w:val="Didascalia"/>
        <w:pBdr>
          <w:bottom w:val="single" w:sz="4" w:space="1" w:color="auto"/>
        </w:pBdr>
      </w:pPr>
      <w:bookmarkStart w:id="42" w:name="_Toc41"/>
      <w:r>
        <w:rPr>
          <w:rFonts w:eastAsia="Arial Unicode MS" w:cs="Arial Unicode MS"/>
        </w:rPr>
        <w:t>Progetti Europei</w:t>
      </w:r>
      <w:bookmarkEnd w:id="42"/>
    </w:p>
    <w:p w14:paraId="2BB9B5FC" w14:textId="77777777" w:rsidR="00A25B96" w:rsidRDefault="007A4DD5"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Promozione della conoscenza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Unione Europea:</w:t>
      </w:r>
    </w:p>
    <w:p w14:paraId="0E875F3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Diffusione all'interno dell'Ente delle diverse iniziative attivate dall'Unione Europea attraverso la progettazione e la redazione di specifici strumenti divulgativi;</w:t>
      </w:r>
    </w:p>
    <w:p w14:paraId="7A5C6C3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Ricerca di partner nazionali ed internazionali e attivazione di relazioni con altre </w:t>
      </w:r>
      <w:proofErr w:type="spellStart"/>
      <w:r>
        <w:rPr>
          <w:rFonts w:ascii="Arial" w:hAnsi="Arial" w:cs="Arial Unicode MS"/>
          <w:color w:val="000000"/>
          <w:u w:color="000000"/>
          <w:lang w:val="it-IT"/>
          <w14:textOutline w14:w="12700" w14:cap="flat" w14:cmpd="sng" w14:algn="ctr">
            <w14:noFill/>
            <w14:prstDash w14:val="solid"/>
            <w14:miter w14:lim="400000"/>
          </w14:textOutline>
        </w:rPr>
        <w:t>citt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 xml:space="preserve">o paesi </w:t>
      </w:r>
      <w:r w:rsidRPr="007A4DD5">
        <w:rPr>
          <w:rFonts w:ascii="Arial" w:hAnsi="Arial" w:cs="Arial Unicode MS"/>
          <w:color w:val="000000"/>
          <w:u w:color="000000"/>
          <w:lang w:val="it-IT"/>
          <w14:textOutline w14:w="12700" w14:cap="flat" w14:cmpd="sng" w14:algn="ctr">
            <w14:noFill/>
            <w14:prstDash w14:val="solid"/>
            <w14:miter w14:lim="400000"/>
          </w14:textOutline>
        </w:rPr>
        <w:t>europe</w:t>
      </w:r>
      <w:r>
        <w:rPr>
          <w:rFonts w:ascii="Arial" w:hAnsi="Arial" w:cs="Arial Unicode MS"/>
          <w:color w:val="000000"/>
          <w:u w:color="000000"/>
          <w:lang w:val="it-IT"/>
          <w14:textOutline w14:w="12700" w14:cap="flat" w14:cmpd="sng" w14:algn="ctr">
            <w14:noFill/>
            <w14:prstDash w14:val="solid"/>
            <w14:miter w14:lim="400000"/>
          </w14:textOutline>
        </w:rPr>
        <w:t>i</w:t>
      </w:r>
      <w:r>
        <w:rPr>
          <w:rFonts w:ascii="Arial" w:hAnsi="Arial" w:cs="Arial Unicode MS"/>
          <w:color w:val="000000"/>
          <w:u w:color="000000"/>
          <w14:textOutline w14:w="12700" w14:cap="flat" w14:cmpd="sng" w14:algn="ctr">
            <w14:noFill/>
            <w14:prstDash w14:val="solid"/>
            <w14:miter w14:lim="400000"/>
          </w14:textOutline>
        </w:rPr>
        <w:t>;</w:t>
      </w:r>
    </w:p>
    <w:p w14:paraId="46B04C6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Collaborazione con Enti e soggetti del territorio (Comuni, Province, Istituti Scolastici, ecc.) per promuovere i valori ed i programmi dell'Unione Europea;</w:t>
      </w:r>
    </w:p>
    <w:p w14:paraId="746FDDC3"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Promozione della </w:t>
      </w:r>
      <w:proofErr w:type="spellStart"/>
      <w:r>
        <w:rPr>
          <w:rFonts w:ascii="Arial" w:hAnsi="Arial" w:cs="Arial Unicode MS"/>
          <w:color w:val="000000"/>
          <w:u w:color="000000"/>
          <w:lang w:val="it-IT"/>
          <w14:textOutline w14:w="12700" w14:cap="flat" w14:cmpd="sng" w14:algn="ctr">
            <w14:noFill/>
            <w14:prstDash w14:val="solid"/>
            <w14:miter w14:lim="400000"/>
          </w14:textOutline>
        </w:rPr>
        <w:t>citt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 xml:space="preserve">di Palau nelle reti della </w:t>
      </w:r>
      <w:proofErr w:type="spellStart"/>
      <w:r>
        <w:rPr>
          <w:rFonts w:ascii="Arial" w:hAnsi="Arial" w:cs="Arial Unicode MS"/>
          <w:color w:val="000000"/>
          <w:u w:color="000000"/>
          <w:lang w:val="it-IT"/>
          <w14:textOutline w14:w="12700" w14:cap="flat" w14:cmpd="sng" w14:algn="ctr">
            <w14:noFill/>
            <w14:prstDash w14:val="solid"/>
            <w14:miter w14:lim="400000"/>
          </w14:textOutline>
        </w:rPr>
        <w:t>Comunit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proofErr w:type="spellStart"/>
      <w:r>
        <w:rPr>
          <w:rFonts w:ascii="Arial" w:hAnsi="Arial" w:cs="Arial Unicode MS"/>
          <w:color w:val="000000"/>
          <w:u w:color="000000"/>
          <w14:textOutline w14:w="12700" w14:cap="flat" w14:cmpd="sng" w14:algn="ctr">
            <w14:noFill/>
            <w14:prstDash w14:val="solid"/>
            <w14:miter w14:lim="400000"/>
          </w14:textOutline>
        </w:rPr>
        <w:t>europea</w:t>
      </w:r>
      <w:proofErr w:type="spellEnd"/>
      <w:r>
        <w:rPr>
          <w:rFonts w:ascii="Arial" w:hAnsi="Arial" w:cs="Arial Unicode MS"/>
          <w:color w:val="000000"/>
          <w:u w:color="000000"/>
          <w14:textOutline w14:w="12700" w14:cap="flat" w14:cmpd="sng" w14:algn="ctr">
            <w14:noFill/>
            <w14:prstDash w14:val="solid"/>
            <w14:miter w14:lim="400000"/>
          </w14:textOutline>
        </w:rPr>
        <w:t>;</w:t>
      </w:r>
    </w:p>
    <w:p w14:paraId="029B739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Supporto all'adesione e partecipazione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Ente alle </w:t>
      </w:r>
      <w:proofErr w:type="spellStart"/>
      <w:r>
        <w:rPr>
          <w:rFonts w:ascii="Arial" w:hAnsi="Arial" w:cs="Arial Unicode MS"/>
          <w:color w:val="000000"/>
          <w:u w:color="000000"/>
          <w:lang w:val="it-IT"/>
          <w14:textOutline w14:w="12700" w14:cap="flat" w14:cmpd="sng" w14:algn="ctr">
            <w14:noFill/>
            <w14:prstDash w14:val="solid"/>
            <w14:miter w14:lim="400000"/>
          </w14:textOutline>
        </w:rPr>
        <w:t>opportunit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ed ai progetti comunitari;</w:t>
      </w:r>
    </w:p>
    <w:p w14:paraId="20ADEAC8"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alle Aree e ai Servizi del Comune per l'adesione e la partecipazione ai progetti ed ai programmi comunitari;</w:t>
      </w:r>
    </w:p>
    <w:p w14:paraId="4B14B15B"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dei rapporti con gli uffici di Stato, Regione, Provincia, Unione dei Comuni per i progetti di cooperazione territoriale e </w:t>
      </w:r>
      <w:r>
        <w:rPr>
          <w:rFonts w:ascii="Arial" w:hAnsi="Arial" w:cs="Arial Unicode MS"/>
          <w:color w:val="000000"/>
          <w:u w:color="000000"/>
          <w14:textOutline w14:w="12700" w14:cap="flat" w14:cmpd="sng" w14:algn="ctr">
            <w14:noFill/>
            <w14:prstDash w14:val="solid"/>
            <w14:miter w14:lim="400000"/>
          </w14:textOutline>
        </w:rPr>
        <w:t>POR FESR;</w:t>
      </w:r>
    </w:p>
    <w:p w14:paraId="73E4D17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Elaborazione, redazione e presentazione agli uffici competenti dei progetti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Ente secondo le </w:t>
      </w:r>
      <w:proofErr w:type="spellStart"/>
      <w:r>
        <w:rPr>
          <w:rFonts w:ascii="Arial" w:hAnsi="Arial" w:cs="Arial Unicode MS"/>
          <w:color w:val="000000"/>
          <w:u w:color="000000"/>
          <w:lang w:val="it-IT"/>
          <w14:textOutline w14:w="12700" w14:cap="flat" w14:cmpd="sng" w14:algn="ctr">
            <w14:noFill/>
            <w14:prstDash w14:val="solid"/>
            <w14:miter w14:lim="400000"/>
          </w14:textOutline>
        </w:rPr>
        <w:t>modalit</w:t>
      </w:r>
      <w:proofErr w:type="spellEnd"/>
      <w:r>
        <w:rPr>
          <w:rFonts w:ascii="Arial" w:hAnsi="Arial" w:cs="Arial Unicode MS"/>
          <w:color w:val="000000"/>
          <w:u w:color="000000"/>
          <w14:textOutline w14:w="12700" w14:cap="flat" w14:cmpd="sng" w14:algn="ctr">
            <w14:noFill/>
            <w14:prstDash w14:val="solid"/>
            <w14:miter w14:lim="400000"/>
          </w14:textOutline>
        </w:rPr>
        <w:t>à</w:t>
      </w:r>
      <w:r>
        <w:rPr>
          <w:rFonts w:ascii="Arial" w:hAnsi="Arial" w:cs="Arial Unicode MS"/>
          <w:color w:val="000000"/>
          <w:u w:color="000000"/>
          <w:lang w:val="it-IT"/>
          <w14:textOutline w14:w="12700" w14:cap="flat" w14:cmpd="sng" w14:algn="ctr">
            <w14:noFill/>
            <w14:prstDash w14:val="solid"/>
            <w14:miter w14:lim="400000"/>
          </w14:textOutline>
        </w:rPr>
        <w:t xml:space="preserve"> ed i tempi stabiliti;</w:t>
      </w:r>
    </w:p>
    <w:p w14:paraId="2C44A12B"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Attivazione e consolidamento delle relazioni con gli uffici della Commissione Europea e con le Agenzie Nazionali responsabili di Programmi europei;</w:t>
      </w:r>
    </w:p>
    <w:p w14:paraId="5FE7A77D"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Partecipazione alle reti ed ai network delle </w:t>
      </w:r>
      <w:proofErr w:type="spellStart"/>
      <w:r>
        <w:rPr>
          <w:rFonts w:ascii="Arial" w:hAnsi="Arial" w:cs="Arial Unicode MS"/>
          <w:color w:val="000000"/>
          <w:u w:color="000000"/>
          <w:lang w:val="it-IT"/>
          <w14:textOutline w14:w="12700" w14:cap="flat" w14:cmpd="sng" w14:algn="ctr">
            <w14:noFill/>
            <w14:prstDash w14:val="solid"/>
            <w14:miter w14:lim="400000"/>
          </w14:textOutline>
        </w:rPr>
        <w:t>citt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nl-NL"/>
          <w14:textOutline w14:w="12700" w14:cap="flat" w14:cmpd="sng" w14:algn="ctr">
            <w14:noFill/>
            <w14:prstDash w14:val="solid"/>
            <w14:miter w14:lim="400000"/>
          </w14:textOutline>
        </w:rPr>
        <w:t>europee;</w:t>
      </w:r>
    </w:p>
    <w:p w14:paraId="55116171"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Partecipazione ai programmi di sviluppo promossi dalla unione europea e ricerca di finanziamenti pubblici europei;</w:t>
      </w:r>
    </w:p>
    <w:p w14:paraId="16D40FA2"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amministrativa, monitoraggio e rendicontazione;</w:t>
      </w:r>
    </w:p>
    <w:p w14:paraId="60687CB0"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degli aspetti amministrativi connessi alla realizzazione delle </w:t>
      </w: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e dei progetti;</w:t>
      </w:r>
    </w:p>
    <w:p w14:paraId="238446AD"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Monitoraggio e rendicontazione dei progetti attivati, in ordine alle </w:t>
      </w: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svolte ed alle risorse</w:t>
      </w:r>
    </w:p>
    <w:p w14:paraId="2498336A"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finanziarie erogate ed utilizzate</w:t>
      </w:r>
      <w:r>
        <w:rPr>
          <w:rFonts w:ascii="Arial" w:hAnsi="Arial" w:cs="Arial Unicode MS"/>
          <w:color w:val="000000"/>
          <w:u w:color="000000"/>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w:t>
      </w:r>
    </w:p>
    <w:p w14:paraId="7DF937CE"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PNRR: coordinamento, monitoraggio, mappatura dei progetti finanziati e in fase di attuazione e di avanzamento. </w:t>
      </w: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di reportistica sullo stato di avanzamento di progetti e servizi.</w:t>
      </w:r>
    </w:p>
    <w:p w14:paraId="5CDED2EB"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PNRR: promozione interna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Ente degli avvisi di finanziamento, di circolari, direttive e/o appuntamenti formativi e webinar afferenti al PNRR.</w:t>
      </w:r>
    </w:p>
    <w:p w14:paraId="6B4E6F97" w14:textId="77777777" w:rsidR="00A25B96" w:rsidRDefault="00A25B96"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p>
    <w:p w14:paraId="3B1BD51D" w14:textId="77777777" w:rsidR="00A25B96" w:rsidRDefault="007A4DD5" w:rsidP="003C75A5">
      <w:pPr>
        <w:pStyle w:val="Didascalia"/>
        <w:pBdr>
          <w:bottom w:val="single" w:sz="4" w:space="1" w:color="auto"/>
        </w:pBdr>
      </w:pPr>
      <w:bookmarkStart w:id="43" w:name="_Toc42"/>
      <w:r>
        <w:rPr>
          <w:rFonts w:eastAsia="Arial Unicode MS" w:cs="Arial Unicode MS"/>
        </w:rPr>
        <w:t>Comunicazione</w:t>
      </w:r>
      <w:bookmarkEnd w:id="43"/>
    </w:p>
    <w:p w14:paraId="35CB8AAF" w14:textId="77777777" w:rsidR="00A25B96" w:rsidRDefault="007A4DD5" w:rsidP="003C75A5">
      <w:pPr>
        <w:pStyle w:val="Didascalia"/>
        <w:pBdr>
          <w:bottom w:val="single" w:sz="4" w:space="1" w:color="auto"/>
        </w:pBdr>
      </w:pPr>
      <w:bookmarkStart w:id="44" w:name="_Toc43"/>
      <w:r>
        <w:rPr>
          <w:rFonts w:eastAsia="Arial Unicode MS" w:cs="Arial Unicode MS"/>
        </w:rPr>
        <w:t>Presidio dei flussi di comunicazione pubblica</w:t>
      </w:r>
      <w:bookmarkEnd w:id="44"/>
    </w:p>
    <w:p w14:paraId="5C942A8C"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Gestione e coordinamento del sito internet istituzionale, turistico, web e ogni strumento divulgativo, connessone schermo in piazza Fresi e linee Wi-Fi pubbliche dislocate sul territorio.</w:t>
      </w:r>
    </w:p>
    <w:p w14:paraId="3B3127E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Coordinamento delle redazioni decentrate;</w:t>
      </w:r>
    </w:p>
    <w:p w14:paraId="67D5C4F4"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Collaborazione con il responsabile in materia di trasparenza nel controllo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assolvimento degli obblighi di pubblicazione;</w:t>
      </w:r>
    </w:p>
    <w:p w14:paraId="0EF1A94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della comunicazione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Ente, in collaborazione con il servizio Stampa.</w:t>
      </w:r>
    </w:p>
    <w:p w14:paraId="67F793BB"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Espletamento gare per 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acquisto di beni e la fornitura di servizi facenti capo al Settore, inclusa la ristorazione scolastica, e gestione dei relativi contratti.</w:t>
      </w:r>
    </w:p>
    <w:p w14:paraId="1FEB5AB5"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coordinamento e verifica servizio webcam turistiche.</w:t>
      </w:r>
    </w:p>
    <w:p w14:paraId="23038934" w14:textId="77777777" w:rsidR="00A25B96" w:rsidRDefault="00A25B96" w:rsidP="003C75A5">
      <w:pPr>
        <w:pBdr>
          <w:bottom w:val="single" w:sz="4" w:space="1" w:color="auto"/>
        </w:pBdr>
        <w:jc w:val="both"/>
        <w:rPr>
          <w:rFonts w:ascii="Arial" w:eastAsia="Arial" w:hAnsi="Arial" w:cs="Arial"/>
          <w:b/>
          <w:bCs/>
          <w:color w:val="000000"/>
          <w:u w:color="000000"/>
          <w14:textOutline w14:w="12700" w14:cap="flat" w14:cmpd="sng" w14:algn="ctr">
            <w14:noFill/>
            <w14:prstDash w14:val="solid"/>
            <w14:miter w14:lim="400000"/>
          </w14:textOutline>
        </w:rPr>
      </w:pPr>
    </w:p>
    <w:p w14:paraId="59B35340" w14:textId="77777777" w:rsidR="00A25B96" w:rsidRDefault="007A4DD5" w:rsidP="003C75A5">
      <w:pPr>
        <w:pStyle w:val="Didascalia"/>
        <w:pBdr>
          <w:bottom w:val="single" w:sz="4" w:space="1" w:color="auto"/>
        </w:pBdr>
      </w:pPr>
      <w:bookmarkStart w:id="45" w:name="_Toc44"/>
      <w:r>
        <w:rPr>
          <w:rFonts w:eastAsia="Arial Unicode MS" w:cs="Arial Unicode MS"/>
        </w:rPr>
        <w:t>Presidio dei flussi di comunicazione interna</w:t>
      </w:r>
      <w:bookmarkEnd w:id="45"/>
    </w:p>
    <w:p w14:paraId="4F8DA36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della rete interna Intranet e </w:t>
      </w:r>
      <w:proofErr w:type="spellStart"/>
      <w:r>
        <w:rPr>
          <w:rFonts w:ascii="Arial" w:hAnsi="Arial" w:cs="Arial Unicode MS"/>
          <w:color w:val="000000"/>
          <w:u w:color="000000"/>
          <w:lang w:val="it-IT"/>
          <w14:textOutline w14:w="12700" w14:cap="flat" w14:cmpd="sng" w14:algn="ctr">
            <w14:noFill/>
            <w14:prstDash w14:val="solid"/>
            <w14:miter w14:lim="400000"/>
          </w14:textOutline>
        </w:rPr>
        <w:t>wifi</w:t>
      </w:r>
      <w:proofErr w:type="spellEnd"/>
    </w:p>
    <w:p w14:paraId="07C28881"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Coordinamento dei referenti interni della redazione decentrata.</w:t>
      </w:r>
    </w:p>
    <w:p w14:paraId="4CFB676C" w14:textId="77777777" w:rsidR="00A25B96" w:rsidRDefault="00A25B96"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p>
    <w:p w14:paraId="63BB7AAA" w14:textId="77777777" w:rsidR="00A25B96" w:rsidRDefault="007A4DD5" w:rsidP="003C75A5">
      <w:pPr>
        <w:pStyle w:val="Didascalia"/>
        <w:pBdr>
          <w:bottom w:val="single" w:sz="4" w:space="1" w:color="auto"/>
        </w:pBdr>
      </w:pPr>
      <w:bookmarkStart w:id="46" w:name="_Toc45"/>
      <w:r>
        <w:rPr>
          <w:rFonts w:eastAsia="Arial Unicode MS" w:cs="Arial Unicode MS"/>
        </w:rPr>
        <w:t>Promozione e realizzazione di iniziative di comunicazione pubblica</w:t>
      </w:r>
      <w:bookmarkEnd w:id="46"/>
    </w:p>
    <w:p w14:paraId="2A5DC332"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Informazione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utenza per assicurare la conoscenza di normative, strutture pubbliche e servizi erogati.</w:t>
      </w:r>
    </w:p>
    <w:p w14:paraId="6A161D2B" w14:textId="77777777" w:rsidR="00A25B96" w:rsidRDefault="00A25B96" w:rsidP="003C75A5">
      <w:pPr>
        <w:pStyle w:val="Didascalia"/>
        <w:pBdr>
          <w:bottom w:val="single" w:sz="4" w:space="1" w:color="auto"/>
        </w:pBdr>
      </w:pPr>
    </w:p>
    <w:p w14:paraId="6D69E9D0" w14:textId="77777777" w:rsidR="00A25B96" w:rsidRDefault="007A4DD5" w:rsidP="003C75A5">
      <w:pPr>
        <w:pStyle w:val="Didascalia"/>
        <w:pBdr>
          <w:bottom w:val="single" w:sz="4" w:space="1" w:color="auto"/>
        </w:pBdr>
      </w:pPr>
      <w:bookmarkStart w:id="47" w:name="_Toc46"/>
      <w:r>
        <w:rPr>
          <w:rFonts w:eastAsia="Arial Unicode MS" w:cs="Arial Unicode MS"/>
        </w:rPr>
        <w:t>Stampa</w:t>
      </w:r>
      <w:bookmarkEnd w:id="47"/>
    </w:p>
    <w:p w14:paraId="133BBFA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Comunicazione istituzionale verso 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esterno e flusso informativo interno.</w:t>
      </w:r>
    </w:p>
    <w:p w14:paraId="76355E6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e veicolazione ai media di notizie riguardanti le iniziative, i provvedimenti, le politiche, la gestione e le strategie dell'Ente;</w:t>
      </w:r>
    </w:p>
    <w:p w14:paraId="7874BB90"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Redazione di comunicati, note stampa e organizzazione di conferenze stampa di cui presidia 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nl-NL"/>
          <w14:textOutline w14:w="12700" w14:cap="flat" w14:cmpd="sng" w14:algn="ctr">
            <w14:noFill/>
            <w14:prstDash w14:val="solid"/>
            <w14:miter w14:lim="400000"/>
          </w14:textOutline>
        </w:rPr>
        <w:t>agenda;</w:t>
      </w:r>
    </w:p>
    <w:p w14:paraId="314C6B3D"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dei rapporti con i mass media locali e nazionali: stampa, televisioni, radio, fotoreporter;</w:t>
      </w:r>
    </w:p>
    <w:p w14:paraId="5BBADA9A"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Organizzazione e coordinamento campagne di comunicazione attivate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dall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Ente e gestione dei rapporti con agenzie esterne;</w:t>
      </w:r>
    </w:p>
    <w:p w14:paraId="2A611ED0"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Redazione di articoli giornalistici su argomenti legati alle </w:t>
      </w: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Ente se richiesti;</w:t>
      </w:r>
    </w:p>
    <w:p w14:paraId="6AE7D55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Collaborazione e consulenza nei rapporti con la stampa, se richiesti </w:t>
      </w:r>
      <w:proofErr w:type="spellStart"/>
      <w:r>
        <w:rPr>
          <w:rFonts w:ascii="Arial" w:hAnsi="Arial" w:cs="Arial Unicode MS"/>
          <w:color w:val="000000"/>
          <w:u w:color="000000"/>
          <w:lang w:val="it-IT"/>
          <w14:textOutline w14:w="12700" w14:cap="flat" w14:cmpd="sng" w14:algn="ctr">
            <w14:noFill/>
            <w14:prstDash w14:val="solid"/>
            <w14:miter w14:lim="400000"/>
          </w14:textOutline>
        </w:rPr>
        <w:t>dall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assessorato competente, per iniziative esterne patrocinate;</w:t>
      </w:r>
    </w:p>
    <w:p w14:paraId="5AF1861C"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Cura e gestione dei rapporti con i fotoreporter e predisposizione archivio fotografico;</w:t>
      </w:r>
    </w:p>
    <w:p w14:paraId="7EB2CFE3"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Produzione e cura di contenuti audiovisivi veicolabili su canali web, tv e radio;</w:t>
      </w:r>
    </w:p>
    <w:p w14:paraId="2CDE3100"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della presenza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Ente nei social media;</w:t>
      </w:r>
    </w:p>
    <w:p w14:paraId="630A9873"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Feedback e analisi su immagine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ente nei media;</w:t>
      </w:r>
    </w:p>
    <w:p w14:paraId="2887709C"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Veicolazione delle notizie alla redazione interna del sito e dei social network di notizie istituzionali riguardanti le iniziative, i provvedimenti, le politiche, la gestione e le strategie dell'Ente e pianificazione concertata delle uscite.</w:t>
      </w:r>
    </w:p>
    <w:p w14:paraId="6EF7DBAC"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del </w:t>
      </w:r>
      <w:r>
        <w:rPr>
          <w:rFonts w:ascii="Arial" w:hAnsi="Arial" w:cs="Arial Unicode MS"/>
          <w:color w:val="000000"/>
          <w:u w:color="000000"/>
          <w14:textOutline w14:w="12700" w14:cap="flat" w14:cmpd="sng" w14:algn="ctr">
            <w14:noFill/>
            <w14:prstDash w14:val="solid"/>
            <w14:miter w14:lim="400000"/>
          </w14:textOutline>
        </w:rPr>
        <w:t xml:space="preserve">brand </w:t>
      </w:r>
      <w:r>
        <w:rPr>
          <w:rFonts w:ascii="Arial" w:hAnsi="Arial" w:cs="Arial Unicode MS"/>
          <w:color w:val="000000"/>
          <w:u w:color="000000"/>
          <w:lang w:val="it-IT"/>
          <w14:textOutline w14:w="12700" w14:cap="flat" w14:cmpd="sng" w14:algn="ctr">
            <w14:noFill/>
            <w14:prstDash w14:val="solid"/>
            <w14:miter w14:lim="400000"/>
          </w14:textOutline>
        </w:rPr>
        <w:t xml:space="preserve">paese Palau 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immagine coordinata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ente nella cartellonistica, pubblicazioni, web, </w:t>
      </w:r>
      <w:proofErr w:type="spellStart"/>
      <w:r>
        <w:rPr>
          <w:rFonts w:ascii="Arial" w:hAnsi="Arial" w:cs="Arial Unicode MS"/>
          <w:color w:val="000000"/>
          <w:u w:color="000000"/>
          <w:lang w:val="it-IT"/>
          <w14:textOutline w14:w="12700" w14:cap="flat" w14:cmpd="sng" w14:algn="ctr">
            <w14:noFill/>
            <w14:prstDash w14:val="solid"/>
            <w14:miter w14:lim="400000"/>
          </w14:textOutline>
        </w:rPr>
        <w:t>ecc</w:t>
      </w:r>
      <w:proofErr w:type="spellEnd"/>
      <w:r>
        <w:rPr>
          <w:rFonts w:ascii="Arial" w:hAnsi="Arial" w:cs="Arial Unicode MS"/>
          <w:color w:val="000000"/>
          <w:u w:color="000000"/>
          <w:lang w:val="it-IT"/>
          <w14:textOutline w14:w="12700" w14:cap="flat" w14:cmpd="sng" w14:algn="ctr">
            <w14:noFill/>
            <w14:prstDash w14:val="solid"/>
            <w14:miter w14:lim="400000"/>
          </w14:textOutline>
        </w:rPr>
        <w:t>;</w:t>
      </w:r>
    </w:p>
    <w:p w14:paraId="35B34ED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Produzione e divulgazione immagini turistiche del territorio e dei suoi beni mediante immagini fotografiche, videoriprese aeree anche con utilizzo di droni, immagini subacquee e quanto altro necessario.</w:t>
      </w:r>
    </w:p>
    <w:p w14:paraId="3AE57E6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Abbonamenti a periodici e riviste;</w:t>
      </w:r>
    </w:p>
    <w:p w14:paraId="112E2004" w14:textId="77777777" w:rsidR="00A25B96" w:rsidRDefault="00A25B96" w:rsidP="003C75A5">
      <w:pPr>
        <w:pStyle w:val="Didefault"/>
        <w:pBdr>
          <w:bottom w:val="single" w:sz="4" w:space="1" w:color="auto"/>
        </w:pBdr>
        <w:suppressAutoHyphens/>
        <w:spacing w:before="0" w:line="240" w:lineRule="auto"/>
        <w:jc w:val="both"/>
        <w:rPr>
          <w:rFonts w:ascii="Arial" w:eastAsia="Arial" w:hAnsi="Arial" w:cs="Arial"/>
        </w:rPr>
      </w:pPr>
    </w:p>
    <w:p w14:paraId="318EE596" w14:textId="77777777" w:rsidR="00A25B96" w:rsidRDefault="00A25B96"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p>
    <w:p w14:paraId="520A84CE" w14:textId="77777777" w:rsidR="00A25B96" w:rsidRDefault="007A4DD5" w:rsidP="003C75A5">
      <w:pPr>
        <w:pStyle w:val="Didascalia"/>
        <w:pBdr>
          <w:bottom w:val="single" w:sz="4" w:space="1" w:color="auto"/>
        </w:pBdr>
      </w:pPr>
      <w:bookmarkStart w:id="48" w:name="_Toc47"/>
      <w:r>
        <w:rPr>
          <w:rFonts w:eastAsia="Arial Unicode MS" w:cs="Arial Unicode MS"/>
        </w:rPr>
        <w:t>Segreteria e Supporto Agli Organi Istituzionali:</w:t>
      </w:r>
      <w:bookmarkEnd w:id="48"/>
    </w:p>
    <w:p w14:paraId="7895C074"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Adempimenti, anche in forma elettronica, necessari ad assicurare l'esercizio, da parte del Consiglio, della Giunta e del Sindaco, delle funzioni loro attribuite (predisposizione degli ordini del giorno della Giunta e del Consiglio, trasmissione ai Consiglieri e agli Assessori, predisposizione dei verbali ufficiali del Consiglio e della Giunta, tenuta delle presenze dei Consiglieri comunali, etc.);</w:t>
      </w:r>
    </w:p>
    <w:p w14:paraId="24051861"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al Presidente del Consiglio;</w:t>
      </w:r>
    </w:p>
    <w:p w14:paraId="72850CFD"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Assistenza ai lavori degli organi collegiali (Giunta, Consiglio, Commissione Controllo e garanzia, Conferenza Capigruppo) e relative verbalizzazioni;</w:t>
      </w:r>
    </w:p>
    <w:p w14:paraId="7550383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Collaborazione con il Segretario comunale ed il Vicesegretario comunale per tutte le funzioni loro demandate dalla legge e dai Regolamenti (es.: trasparenza </w:t>
      </w:r>
      <w:r>
        <w:rPr>
          <w:rFonts w:ascii="Arial" w:hAnsi="Arial" w:cs="Arial Unicode MS"/>
          <w:color w:val="000000"/>
          <w:u w:color="000000"/>
          <w14:textOutline w14:w="12700" w14:cap="flat" w14:cmpd="sng" w14:algn="ctr">
            <w14:noFill/>
            <w14:prstDash w14:val="solid"/>
            <w14:miter w14:lim="400000"/>
          </w14:textOutline>
        </w:rPr>
        <w:t xml:space="preserve">– </w:t>
      </w:r>
      <w:r>
        <w:rPr>
          <w:rFonts w:ascii="Arial" w:hAnsi="Arial" w:cs="Arial Unicode MS"/>
          <w:color w:val="000000"/>
          <w:u w:color="000000"/>
          <w:lang w:val="it-IT"/>
          <w14:textOutline w14:w="12700" w14:cap="flat" w14:cmpd="sng" w14:algn="ctr">
            <w14:noFill/>
            <w14:prstDash w14:val="solid"/>
            <w14:miter w14:lim="400000"/>
          </w14:textOutline>
        </w:rPr>
        <w:t xml:space="preserve">anticorruzione </w:t>
      </w:r>
      <w:r>
        <w:rPr>
          <w:rFonts w:ascii="Arial" w:hAnsi="Arial" w:cs="Arial Unicode MS"/>
          <w:color w:val="000000"/>
          <w:u w:color="000000"/>
          <w14:textOutline w14:w="12700" w14:cap="flat" w14:cmpd="sng" w14:algn="ctr">
            <w14:noFill/>
            <w14:prstDash w14:val="solid"/>
            <w14:miter w14:lim="400000"/>
          </w14:textOutline>
        </w:rPr>
        <w:t xml:space="preserve">– </w:t>
      </w:r>
      <w:r>
        <w:rPr>
          <w:rFonts w:ascii="Arial" w:hAnsi="Arial" w:cs="Arial Unicode MS"/>
          <w:color w:val="000000"/>
          <w:u w:color="000000"/>
          <w:lang w:val="it-IT"/>
          <w14:textOutline w14:w="12700" w14:cap="flat" w14:cmpd="sng" w14:algn="ctr">
            <w14:noFill/>
            <w14:prstDash w14:val="solid"/>
            <w14:miter w14:lim="400000"/>
          </w14:textOutline>
        </w:rPr>
        <w:t>controlli interni);</w:t>
      </w:r>
    </w:p>
    <w:p w14:paraId="218AD049"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Assistenza alle commissioni politiche;</w:t>
      </w:r>
    </w:p>
    <w:p w14:paraId="65653CA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Organizzazione e gestione delle consultazioni online dei presidenti dei rioni e frazioni con cadenza annuale;</w:t>
      </w:r>
    </w:p>
    <w:p w14:paraId="77D6004E"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Assistenza ai presidenti delle Consulte, Rioni e Frazioni;</w:t>
      </w:r>
    </w:p>
    <w:p w14:paraId="67D69E6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delle deliberazioni del Consiglio comunale e della Giunta Comunale;</w:t>
      </w:r>
    </w:p>
    <w:p w14:paraId="2F87CF2E"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Nomine e deleghe sindacali di pertinenza Servizio Segreteria;</w:t>
      </w:r>
    </w:p>
    <w:p w14:paraId="0823D18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Concessione patrocini gratuiti di competenza del Servizio Segreteria;</w:t>
      </w:r>
    </w:p>
    <w:p w14:paraId="612B171D"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integrazione o aggiornamento dello Statuto comunale e dei Regolamenti di carattere generale;</w:t>
      </w:r>
    </w:p>
    <w:p w14:paraId="4D22AE44"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Garanzia e tutela del diritto dei Consiglieri comunali all'informazione ed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accesso agli atti e documenti amministrativi, secondo le vigenti disposizioni di legge e regolamentari;</w:t>
      </w:r>
    </w:p>
    <w:p w14:paraId="468454C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amministrativa, giuridica ed economica degli amministratori in collaborazione con la sezione stipendi (verifica status ai fini della corresponsione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proofErr w:type="spellStart"/>
      <w:r>
        <w:rPr>
          <w:rFonts w:ascii="Arial" w:hAnsi="Arial" w:cs="Arial Unicode MS"/>
          <w:color w:val="000000"/>
          <w:u w:color="000000"/>
          <w:lang w:val="it-IT"/>
          <w14:textOutline w14:w="12700" w14:cap="flat" w14:cmpd="sng" w14:algn="ctr">
            <w14:noFill/>
            <w14:prstDash w14:val="solid"/>
            <w14:miter w14:lim="400000"/>
          </w14:textOutline>
        </w:rPr>
        <w:t>indennit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 xml:space="preserve">di funzione, quantificazione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indennit</w:t>
      </w:r>
      <w:proofErr w:type="spellEnd"/>
      <w:r>
        <w:rPr>
          <w:rFonts w:ascii="Arial" w:hAnsi="Arial" w:cs="Arial Unicode MS"/>
          <w:color w:val="000000"/>
          <w:u w:color="000000"/>
          <w14:textOutline w14:w="12700" w14:cap="flat" w14:cmpd="sng" w14:algn="ctr">
            <w14:noFill/>
            <w14:prstDash w14:val="solid"/>
            <w14:miter w14:lim="400000"/>
          </w14:textOutline>
        </w:rPr>
        <w:t>à</w:t>
      </w:r>
      <w:r>
        <w:rPr>
          <w:rFonts w:ascii="Arial" w:hAnsi="Arial" w:cs="Arial Unicode MS"/>
          <w:color w:val="000000"/>
          <w:u w:color="000000"/>
          <w:lang w:val="it-IT"/>
          <w14:textOutline w14:w="12700" w14:cap="flat" w14:cmpd="sng" w14:algn="ctr">
            <w14:noFill/>
            <w14:prstDash w14:val="solid"/>
            <w14:miter w14:lim="400000"/>
          </w14:textOutline>
        </w:rPr>
        <w:t xml:space="preserve"> di funzione, determinazione rimborsi spese per trasferte e missioni; gestione permessi licenze e aspettative, rilevazione presenze alle sedute del consiglio; corresponsione dei gettoni di presenza ai Consiglieri);</w:t>
      </w:r>
    </w:p>
    <w:p w14:paraId="5DB50340"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proofErr w:type="spellStart"/>
      <w:r>
        <w:rPr>
          <w:rFonts w:ascii="Arial" w:hAnsi="Arial" w:cs="Arial Unicode MS"/>
          <w:color w:val="000000"/>
          <w:u w:color="000000"/>
          <w:lang w:val="it-IT"/>
          <w14:textOutline w14:w="12700" w14:cap="flat" w14:cmpd="sng" w14:algn="ctr">
            <w14:noFill/>
            <w14:prstDash w14:val="solid"/>
            <w14:miter w14:lim="400000"/>
          </w14:textOutline>
        </w:rPr>
        <w:t>Pubblicit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lavori Consiglio Comunale (manifesti, streaming, Portale istituzionale);</w:t>
      </w:r>
    </w:p>
    <w:p w14:paraId="044A877E"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interrogazioni </w:t>
      </w:r>
      <w:proofErr w:type="spellStart"/>
      <w:r>
        <w:rPr>
          <w:rFonts w:ascii="Arial" w:hAnsi="Arial" w:cs="Arial Unicode MS"/>
          <w:color w:val="000000"/>
          <w:u w:color="000000"/>
          <w:lang w:val="it-IT"/>
          <w14:textOutline w14:w="12700" w14:cap="flat" w14:cmpd="sng" w14:algn="ctr">
            <w14:noFill/>
            <w14:prstDash w14:val="solid"/>
            <w14:miter w14:lim="400000"/>
          </w14:textOutline>
        </w:rPr>
        <w:t>ed</w:t>
      </w:r>
      <w:proofErr w:type="spellEnd"/>
      <w:r>
        <w:rPr>
          <w:rFonts w:ascii="Arial" w:hAnsi="Arial" w:cs="Arial Unicode MS"/>
          <w:color w:val="000000"/>
          <w:u w:color="000000"/>
          <w:lang w:val="it-IT"/>
          <w14:textOutline w14:w="12700" w14:cap="flat" w14:cmpd="sng" w14:algn="ctr">
            <w14:noFill/>
            <w14:prstDash w14:val="solid"/>
            <w14:miter w14:lim="400000"/>
          </w14:textOutline>
        </w:rPr>
        <w:t xml:space="preserve"> interpellanze;</w:t>
      </w:r>
    </w:p>
    <w:p w14:paraId="3A3CAD10"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delle sale comunali per utilizzo da parte di utenti o associazioni esterne all’ente autorizzate</w:t>
      </w:r>
      <w:r>
        <w:rPr>
          <w:rFonts w:ascii="Arial" w:hAnsi="Arial" w:cs="Arial Unicode MS"/>
          <w:color w:val="000000"/>
          <w:u w:color="000000"/>
          <w14:textOutline w14:w="12700" w14:cap="flat" w14:cmpd="sng" w14:algn="ctr">
            <w14:noFill/>
            <w14:prstDash w14:val="solid"/>
            <w14:miter w14:lim="400000"/>
          </w14:textOutline>
        </w:rPr>
        <w:t>;</w:t>
      </w:r>
    </w:p>
    <w:p w14:paraId="44C812C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Assistenza agli uffici per il reperimento di originali cartacei di delibere di Giunta e Consiglio, di Atti sindacali e di Indici Delibere.</w:t>
      </w:r>
    </w:p>
    <w:p w14:paraId="4A865A6D" w14:textId="77777777" w:rsidR="00A25B96" w:rsidRDefault="00A25B96"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p>
    <w:p w14:paraId="1F47EF87" w14:textId="77777777" w:rsidR="00A25B96" w:rsidRDefault="007A4DD5" w:rsidP="003C75A5">
      <w:pPr>
        <w:pStyle w:val="Didascalia"/>
        <w:pBdr>
          <w:bottom w:val="single" w:sz="4" w:space="1" w:color="auto"/>
        </w:pBdr>
      </w:pPr>
      <w:bookmarkStart w:id="49" w:name="_Toc48"/>
      <w:r>
        <w:rPr>
          <w:rFonts w:eastAsia="Arial Unicode MS" w:cs="Arial Unicode MS"/>
        </w:rPr>
        <w:t>Segreteria del Sindaco</w:t>
      </w:r>
      <w:bookmarkEnd w:id="49"/>
    </w:p>
    <w:p w14:paraId="25BCBF0C"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Segreteria Amministrativa del Sindaco con apertura e protocollo di ogni comunicazione,  anche ordinaria che pervenga all’ente, Accoglienza, Agenda del Sindaco, Cerimoniale.</w:t>
      </w:r>
    </w:p>
    <w:p w14:paraId="54FA0141"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Coordinamento Staff.</w:t>
      </w:r>
    </w:p>
    <w:p w14:paraId="160F08E9"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della corrispondenza del Sindaco;</w:t>
      </w:r>
    </w:p>
    <w:p w14:paraId="59D59481"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Organizzazione della partecipazione del Sindaco ad eventi o cerimonie;</w:t>
      </w:r>
    </w:p>
    <w:p w14:paraId="71AF0C1A"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inerenti la gestione degli inviti istituzionali e non, rivolti al Sindaco o alla giunta e predisposizione delle eventuali necessarie deleghe agli Assessori;</w:t>
      </w:r>
    </w:p>
    <w:p w14:paraId="63702938"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inerenti la trasmissione alle strutture comunali competenti delle segnalazioni e/o degli esposti che i cittadini e associazioni indirizzano al Sindaco;</w:t>
      </w:r>
    </w:p>
    <w:p w14:paraId="60EA393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e predisposizione delle informazioni di ritorno ai cittadini e agli altri soggetti interessati riguardo a segnalazioni e/o esposti che cittadini e associazioni hanno indirizzato al Sindaco;</w:t>
      </w:r>
    </w:p>
    <w:p w14:paraId="14A1ADBA"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 xml:space="preserve">Collaborazione alla </w:t>
      </w: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 xml:space="preserve">di comunicazione diretta al pubblico, con la </w:t>
      </w:r>
      <w:proofErr w:type="spellStart"/>
      <w:r>
        <w:rPr>
          <w:rFonts w:ascii="Arial" w:hAnsi="Arial" w:cs="Arial Unicode MS"/>
          <w:color w:val="000000"/>
          <w:u w:color="000000"/>
          <w:lang w:val="it-IT"/>
          <w14:textOutline w14:w="12700" w14:cap="flat" w14:cmpd="sng" w14:algn="ctr">
            <w14:noFill/>
            <w14:prstDash w14:val="solid"/>
            <w14:miter w14:lim="400000"/>
          </w14:textOutline>
        </w:rPr>
        <w:t>finalit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di agevolare 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accesso del cittadino alle informazioni ed alla fruizione dei servizi pubblici, nonch</w:t>
      </w:r>
      <w:r w:rsidRPr="007A4DD5">
        <w:rPr>
          <w:rFonts w:ascii="Arial" w:hAnsi="Arial" w:cs="Arial Unicode MS"/>
          <w:color w:val="000000"/>
          <w:u w:color="000000"/>
          <w:lang w:val="it-IT"/>
          <w14:textOutline w14:w="12700" w14:cap="flat" w14:cmpd="sng" w14:algn="ctr">
            <w14:noFill/>
            <w14:prstDash w14:val="solid"/>
            <w14:miter w14:lim="400000"/>
          </w14:textOutline>
        </w:rPr>
        <w:t xml:space="preserve">é </w:t>
      </w:r>
      <w:r>
        <w:rPr>
          <w:rFonts w:ascii="Arial" w:hAnsi="Arial" w:cs="Arial Unicode MS"/>
          <w:color w:val="000000"/>
          <w:u w:color="000000"/>
          <w:lang w:val="it-IT"/>
          <w14:textOutline w14:w="12700" w14:cap="flat" w14:cmpd="sng" w14:algn="ctr">
            <w14:noFill/>
            <w14:prstDash w14:val="solid"/>
            <w14:miter w14:lim="400000"/>
          </w14:textOutline>
        </w:rPr>
        <w:t>di assicurare la piena attuazione dei principi di trasparenza e partecipazione;</w:t>
      </w:r>
    </w:p>
    <w:p w14:paraId="19927BA2"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dei contatti con le strutture organizzative interne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Ente e con i soggetti esterni </w:t>
      </w:r>
      <w:r>
        <w:rPr>
          <w:rFonts w:ascii="Arial" w:hAnsi="Arial" w:cs="Arial Unicode MS"/>
          <w:color w:val="000000"/>
          <w:u w:color="000000"/>
          <w14:textOutline w14:w="12700" w14:cap="flat" w14:cmpd="sng" w14:algn="ctr">
            <w14:noFill/>
            <w14:prstDash w14:val="solid"/>
            <w14:miter w14:lim="400000"/>
          </w14:textOutline>
        </w:rPr>
        <w:t>all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Amministrazione per il reperimento delle informazioni utili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azione politico-amministrativa del Sindaco e della Giunta.</w:t>
      </w:r>
    </w:p>
    <w:p w14:paraId="239DBF22"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e stampa relazione di fine mandato</w:t>
      </w:r>
    </w:p>
    <w:p w14:paraId="75BA478D"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incontro mensile Giunta, P.O. Segretario.</w:t>
      </w:r>
    </w:p>
    <w:p w14:paraId="0657E204" w14:textId="77777777" w:rsidR="00A25B96" w:rsidRDefault="00A25B96"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p>
    <w:p w14:paraId="7486553E" w14:textId="77777777" w:rsidR="00A25B96" w:rsidRDefault="007A4DD5" w:rsidP="003C75A5">
      <w:pPr>
        <w:pStyle w:val="Didascalia"/>
        <w:pBdr>
          <w:bottom w:val="single" w:sz="4" w:space="1" w:color="auto"/>
        </w:pBdr>
        <w:rPr>
          <w:lang w:val="en-US"/>
        </w:rPr>
      </w:pPr>
      <w:bookmarkStart w:id="50" w:name="_Toc49"/>
      <w:r>
        <w:rPr>
          <w:lang w:val="en-US"/>
        </w:rPr>
        <w:t>Privacy</w:t>
      </w:r>
      <w:bookmarkEnd w:id="50"/>
    </w:p>
    <w:p w14:paraId="608128A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giuridico ai settori riguardo agli adempimento in materia di privacy.</w:t>
      </w:r>
    </w:p>
    <w:p w14:paraId="560175B1"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giuridico ai settori riguardo agli adempimento in materia di Cyber security</w:t>
      </w:r>
    </w:p>
    <w:p w14:paraId="110CFE24" w14:textId="77777777" w:rsidR="00A25B96" w:rsidRDefault="00A25B96"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p>
    <w:p w14:paraId="3A7E61B4" w14:textId="77777777" w:rsidR="00A25B96" w:rsidRDefault="007A4DD5" w:rsidP="003C75A5">
      <w:pPr>
        <w:pStyle w:val="Didascalia"/>
        <w:pBdr>
          <w:bottom w:val="single" w:sz="4" w:space="1" w:color="auto"/>
        </w:pBdr>
      </w:pPr>
      <w:bookmarkStart w:id="51" w:name="_Toc50"/>
      <w:r>
        <w:rPr>
          <w:rFonts w:eastAsia="Arial Unicode MS" w:cs="Arial Unicode MS"/>
        </w:rPr>
        <w:t>Procedimenti amministrativi</w:t>
      </w:r>
      <w:bookmarkEnd w:id="51"/>
    </w:p>
    <w:p w14:paraId="1D76F9D4"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Supporto ai settori </w:t>
      </w:r>
      <w:proofErr w:type="spellStart"/>
      <w:r>
        <w:rPr>
          <w:rFonts w:ascii="Arial" w:hAnsi="Arial" w:cs="Arial Unicode MS"/>
          <w:color w:val="000000"/>
          <w:u w:color="000000"/>
          <w:lang w:val="it-IT"/>
          <w14:textOutline w14:w="12700" w14:cap="flat" w14:cmpd="sng" w14:algn="ctr">
            <w14:noFill/>
            <w14:prstDash w14:val="solid"/>
            <w14:miter w14:lim="400000"/>
          </w14:textOutline>
        </w:rPr>
        <w:t>nell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aggiornamento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elenco dei procedimenti amministrativi;</w:t>
      </w:r>
    </w:p>
    <w:p w14:paraId="785AFFC5" w14:textId="77777777" w:rsidR="00A25B96" w:rsidRDefault="00A25B96"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p>
    <w:p w14:paraId="56132CE4" w14:textId="77777777" w:rsidR="00A25B96" w:rsidRDefault="007A4DD5" w:rsidP="003C75A5">
      <w:pPr>
        <w:pStyle w:val="Didascalia"/>
        <w:pBdr>
          <w:bottom w:val="single" w:sz="4" w:space="1" w:color="auto"/>
        </w:pBdr>
      </w:pPr>
      <w:bookmarkStart w:id="52" w:name="_Toc51"/>
      <w:r>
        <w:rPr>
          <w:rFonts w:eastAsia="Arial Unicode MS" w:cs="Arial Unicode MS"/>
        </w:rPr>
        <w:t>Sistema Informativo Comunale:</w:t>
      </w:r>
      <w:bookmarkEnd w:id="52"/>
    </w:p>
    <w:p w14:paraId="38ADF84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Pianificazione, gestione e sviluppo dei sistemi informativi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pt-PT"/>
          <w14:textOutline w14:w="12700" w14:cap="flat" w14:cmpd="sng" w14:algn="ctr">
            <w14:noFill/>
            <w14:prstDash w14:val="solid"/>
            <w14:miter w14:lim="400000"/>
          </w14:textOutline>
        </w:rPr>
        <w:t>ente;</w:t>
      </w:r>
    </w:p>
    <w:p w14:paraId="051A8048"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Definizione e aggiornamento degli standard dell'architettura tecnologica e applicativa;</w:t>
      </w:r>
    </w:p>
    <w:p w14:paraId="64B7FE61"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Definizione, attivazione e mantenimento del sistema di sicurezza;</w:t>
      </w:r>
    </w:p>
    <w:p w14:paraId="01A6C03C"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della domanda di informatizzazione;</w:t>
      </w:r>
    </w:p>
    <w:p w14:paraId="75296DF9"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dei prodotti del sistema informativo (informazioni, formazione, assistenza tecnica e </w:t>
      </w:r>
      <w:r>
        <w:rPr>
          <w:rFonts w:ascii="Arial" w:hAnsi="Arial" w:cs="Arial Unicode MS"/>
          <w:color w:val="000000"/>
          <w:u w:color="000000"/>
          <w14:textOutline w14:w="12700" w14:cap="flat" w14:cmpd="sng" w14:algn="ctr">
            <w14:noFill/>
            <w14:prstDash w14:val="solid"/>
            <w14:miter w14:lim="400000"/>
          </w14:textOutline>
        </w:rPr>
        <w:t>help desk</w:t>
      </w:r>
      <w:r>
        <w:rPr>
          <w:rFonts w:ascii="Arial" w:hAnsi="Arial" w:cs="Arial Unicode MS"/>
          <w:color w:val="000000"/>
          <w:u w:color="000000"/>
          <w:lang w:val="it-IT"/>
          <w14:textOutline w14:w="12700" w14:cap="flat" w14:cmpd="sng" w14:algn="ctr">
            <w14:noFill/>
            <w14:prstDash w14:val="solid"/>
            <w14:miter w14:lim="400000"/>
          </w14:textOutline>
        </w:rPr>
        <w:t xml:space="preserve"> ai servizi);</w:t>
      </w:r>
    </w:p>
    <w:p w14:paraId="516CE1CB"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dell'architettura d'ambiente (sistemi operativi e configurazione delle reti);</w:t>
      </w:r>
    </w:p>
    <w:p w14:paraId="591F032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de-DE"/>
          <w14:textOutline w14:w="12700" w14:cap="flat" w14:cmpd="sng" w14:algn="ctr">
            <w14:noFill/>
            <w14:prstDash w14:val="solid"/>
            <w14:miter w14:lim="400000"/>
          </w14:textOutline>
        </w:rPr>
      </w:pPr>
      <w:proofErr w:type="spellStart"/>
      <w:r>
        <w:rPr>
          <w:rFonts w:ascii="Arial" w:hAnsi="Arial" w:cs="Arial Unicode MS"/>
          <w:color w:val="000000"/>
          <w:u w:color="000000"/>
          <w:lang w:val="de-DE"/>
          <w14:textOutline w14:w="12700" w14:cap="flat" w14:cmpd="sng" w14:algn="ctr">
            <w14:noFill/>
            <w14:prstDash w14:val="solid"/>
            <w14:miter w14:lim="400000"/>
          </w14:textOutline>
        </w:rPr>
        <w:t>Gestione</w:t>
      </w:r>
      <w:proofErr w:type="spellEnd"/>
      <w:r>
        <w:rPr>
          <w:rFonts w:ascii="Arial" w:hAnsi="Arial" w:cs="Arial Unicode MS"/>
          <w:color w:val="000000"/>
          <w:u w:color="000000"/>
          <w:lang w:val="it-IT"/>
          <w14:textOutline w14:w="12700" w14:cap="flat" w14:cmpd="sng" w14:algn="ctr">
            <w14:noFill/>
            <w14:prstDash w14:val="solid"/>
            <w14:miter w14:lim="400000"/>
          </w14:textOutline>
        </w:rPr>
        <w:t xml:space="preserve"> dell'architettura applicativa (software gestionale, d'automazione d'ufficio e professionale, banche dati);</w:t>
      </w:r>
    </w:p>
    <w:p w14:paraId="15CA0522"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dell'architettura tecnologica (cablaggio delle reti, impianti hardware);</w:t>
      </w:r>
    </w:p>
    <w:p w14:paraId="0233A1C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dell'architettura del sistema informativo territoriale;</w:t>
      </w:r>
    </w:p>
    <w:p w14:paraId="11D1FA28"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dell'architettura Internet/Intranet;</w:t>
      </w:r>
    </w:p>
    <w:p w14:paraId="3F76801D"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di servizi multicanale (servizi on-line, posta elettronica, strumenti di collaborazione);</w:t>
      </w:r>
    </w:p>
    <w:p w14:paraId="401DB020"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Partecipazione allo sviluppo di rapporti e progetti con altri enti territoriali sovra comunali;</w:t>
      </w:r>
    </w:p>
    <w:p w14:paraId="4DFAA26D"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amministrativa del servizio (personale, acquisti, ordini, delibere/determine, contratti, fatture, liquidazioni, inventario).</w:t>
      </w:r>
    </w:p>
    <w:p w14:paraId="23361188" w14:textId="77777777" w:rsidR="00A25B96" w:rsidRDefault="00A25B96"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p>
    <w:p w14:paraId="6C4B5164" w14:textId="77777777" w:rsidR="00A25B96" w:rsidRDefault="007A4DD5" w:rsidP="003C75A5">
      <w:pPr>
        <w:pStyle w:val="Didascalia"/>
        <w:pBdr>
          <w:bottom w:val="single" w:sz="4" w:space="1" w:color="auto"/>
        </w:pBdr>
      </w:pPr>
      <w:bookmarkStart w:id="53" w:name="_Toc52"/>
      <w:r>
        <w:rPr>
          <w:rFonts w:eastAsia="Arial Unicode MS" w:cs="Arial Unicode MS"/>
        </w:rPr>
        <w:t>Formazione del personale:</w:t>
      </w:r>
      <w:bookmarkEnd w:id="53"/>
    </w:p>
    <w:p w14:paraId="207E5201"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Analisi dei fabbisogni formativi, in coerenza con gli obiettivi strategici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Ente e in accordo con i diversi settori, attraverso il sistema di analisi e mappatura delle competenze individuali;</w:t>
      </w:r>
    </w:p>
    <w:p w14:paraId="291CC0C3"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Progettazione e gestione dei Piani annuali e pluriennali della formazione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nell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ambito del Piano Integrato di </w:t>
      </w: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e Organizzazione (PIAO), sulla base del fabbisogno formativo rilevato;</w:t>
      </w:r>
    </w:p>
    <w:p w14:paraId="4F1BCEDB"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formative organizzate esternamente (Formazione a catalogo), in particolare impegni di spesa, gestione iscrizioni e contatti con Enti di Formazione;</w:t>
      </w:r>
    </w:p>
    <w:p w14:paraId="78DB957A"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formative realizzate internamente (Formazione specialistica ad hoc o trasversale), in particolare organizzazione operativa corsi, gestione impegni di spesa e relativi incarichi ai formatori, tutoraggio d</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aula, valutazione di gradimento;</w:t>
      </w:r>
    </w:p>
    <w:p w14:paraId="1B025512"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Valutazione della formazione effettuata in termini di acquisizione e sviluppo delle competenze individuali (apprendimento) e di ricaduta sui processi di lavoro e sul fare operativo (impatto);</w:t>
      </w:r>
    </w:p>
    <w:p w14:paraId="43864EC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ed aggiornamento della Banca dati della formazione effettuata dal Personale dipendente.</w:t>
      </w:r>
    </w:p>
    <w:p w14:paraId="128A28AE" w14:textId="77777777" w:rsidR="00A25B96" w:rsidRDefault="00A25B96"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p>
    <w:p w14:paraId="594747A4" w14:textId="77777777" w:rsidR="00A25B96" w:rsidRDefault="007A4DD5" w:rsidP="003C75A5">
      <w:pPr>
        <w:pStyle w:val="Didascalia"/>
        <w:pBdr>
          <w:bottom w:val="single" w:sz="4" w:space="1" w:color="auto"/>
        </w:pBdr>
      </w:pPr>
      <w:bookmarkStart w:id="54" w:name="_Toc53"/>
      <w:r>
        <w:rPr>
          <w:rFonts w:eastAsia="Arial Unicode MS" w:cs="Arial Unicode MS"/>
        </w:rPr>
        <w:t>Gestione del personale</w:t>
      </w:r>
      <w:bookmarkEnd w:id="54"/>
    </w:p>
    <w:p w14:paraId="1E9453C5"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Programmazione della dotazione organica di personale assegnata al settore;</w:t>
      </w:r>
    </w:p>
    <w:p w14:paraId="3B5E635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del personale assegnato al settore (presenze e assenze, ferie, permessi, recuperi, </w:t>
      </w:r>
      <w:proofErr w:type="spellStart"/>
      <w:r>
        <w:rPr>
          <w:rFonts w:ascii="Arial" w:hAnsi="Arial" w:cs="Arial Unicode MS"/>
          <w:color w:val="000000"/>
          <w:u w:color="000000"/>
          <w:lang w:val="it-IT"/>
          <w14:textOutline w14:w="12700" w14:cap="flat" w14:cmpd="sng" w14:algn="ctr">
            <w14:noFill/>
            <w14:prstDash w14:val="solid"/>
            <w14:miter w14:lim="400000"/>
          </w14:textOutline>
        </w:rPr>
        <w:t>ecc</w:t>
      </w:r>
      <w:proofErr w:type="spellEnd"/>
      <w:r>
        <w:rPr>
          <w:rFonts w:ascii="Arial" w:hAnsi="Arial" w:cs="Arial Unicode MS"/>
          <w:color w:val="000000"/>
          <w:u w:color="000000"/>
          <w:lang w:val="it-IT"/>
          <w14:textOutline w14:w="12700" w14:cap="flat" w14:cmpd="sng" w14:algn="ctr">
            <w14:noFill/>
            <w14:prstDash w14:val="solid"/>
            <w14:miter w14:lim="400000"/>
          </w14:textOutline>
        </w:rPr>
        <w:t>);</w:t>
      </w:r>
    </w:p>
    <w:p w14:paraId="2F15D1FB" w14:textId="77777777" w:rsidR="00A25B96" w:rsidRDefault="00A25B96"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p>
    <w:p w14:paraId="732547B2" w14:textId="77777777" w:rsidR="00A25B96" w:rsidRDefault="007A4DD5" w:rsidP="003C75A5">
      <w:pPr>
        <w:pStyle w:val="Didascalia"/>
        <w:pBdr>
          <w:bottom w:val="single" w:sz="4" w:space="1" w:color="auto"/>
        </w:pBdr>
      </w:pPr>
      <w:bookmarkStart w:id="55" w:name="_Toc54"/>
      <w:r>
        <w:rPr>
          <w:rFonts w:eastAsia="Arial Unicode MS" w:cs="Arial Unicode MS"/>
        </w:rPr>
        <w:t>Servizio Gare:</w:t>
      </w:r>
      <w:bookmarkEnd w:id="55"/>
    </w:p>
    <w:p w14:paraId="783C7CBC"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piano biennale acquisti beni e servizi di importo &gt; 40.000,00</w:t>
      </w:r>
    </w:p>
    <w:p w14:paraId="438A28EA"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Aggiornamento mediante </w:t>
      </w: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di formazione sulla normativa in modo periodico e settorializzato al personale del Comune;</w:t>
      </w:r>
    </w:p>
    <w:p w14:paraId="2650732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Consulenza specialistica ed assistenza tecnico-giuridica rivolta al personale, in materia di gare per l'affidamento di lavori, servizi e forniture di concerto e con particolare riferimento:</w:t>
      </w:r>
    </w:p>
    <w:p w14:paraId="775E3FFC"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Scelta del tipo di gara ed espletamento del procedimento di gara per affidamento di lavori, servizi e forniture;</w:t>
      </w:r>
    </w:p>
    <w:p w14:paraId="75C995D0"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Programmazione, progettazione e gestione della gara, in tutte le fasi continue di cui la stessa si compone: avvio; pianificazione; esecuzione; controllo; chiusura;</w:t>
      </w:r>
    </w:p>
    <w:p w14:paraId="518542B9"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di coordinamento delle operazioni amministrative e burocratiche: produzione atti e documentazione richiesti dalla procedura, dalla fase introduttiva fino a quella conclusiva;</w:t>
      </w:r>
    </w:p>
    <w:p w14:paraId="005D9E49"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Monitoraggio e garanzia del pieno rispetto delle tempistiche e delle scadenze fissate;</w:t>
      </w:r>
    </w:p>
    <w:p w14:paraId="228DF94A"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relative alla presentazione delle offerte (documentazione amministrativa, relazione tecnica, offerta economica);</w:t>
      </w:r>
    </w:p>
    <w:p w14:paraId="3BA14A26" w14:textId="77777777" w:rsidR="00A25B96" w:rsidRDefault="00A25B96">
      <w:pPr>
        <w:jc w:val="both"/>
        <w:rPr>
          <w:rFonts w:ascii="Arial" w:eastAsia="Arial" w:hAnsi="Arial" w:cs="Arial"/>
          <w:color w:val="000000"/>
          <w:u w:color="000000"/>
          <w14:textOutline w14:w="12700" w14:cap="flat" w14:cmpd="sng" w14:algn="ctr">
            <w14:noFill/>
            <w14:prstDash w14:val="solid"/>
            <w14:miter w14:lim="400000"/>
          </w14:textOutline>
        </w:rPr>
      </w:pPr>
    </w:p>
    <w:p w14:paraId="35A679DC"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Per quanto concerne le gare di competenza:</w:t>
      </w:r>
    </w:p>
    <w:p w14:paraId="4E9DAF88"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gestione ordini diretti e trattativa diretta, tramite MEPA, SARDEGNA CAT o altri strumenti</w:t>
      </w:r>
    </w:p>
    <w:p w14:paraId="1263E09B"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gestione gare sotto-soglia e sopra-soglia;</w:t>
      </w:r>
    </w:p>
    <w:p w14:paraId="1CAC58E0"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elenco operatori economici, acquisizione dei documenti richiesti/DURC/CIG/conto corrente dedicato, controllo sui relativi requisiti di </w:t>
      </w:r>
      <w:proofErr w:type="spellStart"/>
      <w:r>
        <w:rPr>
          <w:rFonts w:ascii="Arial" w:hAnsi="Arial" w:cs="Arial Unicode MS"/>
          <w:color w:val="000000"/>
          <w:u w:color="000000"/>
          <w:lang w:val="it-IT"/>
          <w14:textOutline w14:w="12700" w14:cap="flat" w14:cmpd="sng" w14:algn="ctr">
            <w14:noFill/>
            <w14:prstDash w14:val="solid"/>
            <w14:miter w14:lim="400000"/>
          </w14:textOutline>
        </w:rPr>
        <w:t>idoneit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richiesti dal bando di gara, valutazione circa la sussistenza dei presupposti tecnici ed economici per la partecipazione al bando di gara.</w:t>
      </w:r>
    </w:p>
    <w:p w14:paraId="1ADA568E" w14:textId="77777777" w:rsidR="00A25B96" w:rsidRDefault="00A25B96">
      <w:pPr>
        <w:jc w:val="both"/>
        <w:rPr>
          <w:rFonts w:ascii="Arial" w:eastAsia="Arial" w:hAnsi="Arial" w:cs="Arial"/>
          <w:color w:val="000000"/>
          <w:u w:color="000000"/>
          <w14:textOutline w14:w="12700" w14:cap="flat" w14:cmpd="sng" w14:algn="ctr">
            <w14:noFill/>
            <w14:prstDash w14:val="solid"/>
            <w14:miter w14:lim="400000"/>
          </w14:textOutline>
        </w:rPr>
      </w:pPr>
    </w:p>
    <w:p w14:paraId="45373C82" w14:textId="77777777" w:rsidR="00A25B96" w:rsidRDefault="007A4DD5">
      <w:pPr>
        <w:pStyle w:val="Didascalia"/>
      </w:pPr>
      <w:bookmarkStart w:id="56" w:name="_Toc55"/>
      <w:r>
        <w:rPr>
          <w:rFonts w:eastAsia="Arial Unicode MS" w:cs="Arial Unicode MS"/>
        </w:rPr>
        <w:t>Servizio Contratti:</w:t>
      </w:r>
      <w:bookmarkEnd w:id="56"/>
    </w:p>
    <w:p w14:paraId="73192688"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contrattuale successiva alla negoziazione e approvazione dello schema contrattuale gestita direttamente dai responsabili dei settori di riferimento, e adempimenti riguardanti la formalizzazione mediante la stipula, la registrazione, la trascrizione e 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archiviazione di:</w:t>
      </w:r>
    </w:p>
    <w:p w14:paraId="26E83169"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 pubblici (compravendite e altri diritti reali);</w:t>
      </w:r>
    </w:p>
    <w:p w14:paraId="34BC4251"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per opere pubbliche, servizi e forniture a seguito della procedura di gara o affidamento diretto, svolta direttamente dal settore di riferimento;</w:t>
      </w:r>
    </w:p>
    <w:p w14:paraId="3548E79B"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di locazione, sublocazione, comodato, concessione;</w:t>
      </w:r>
    </w:p>
    <w:p w14:paraId="48E9F867"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per conferimento di incarichi (nelle ipotesi in cui il dirigente chiede 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intervento del servizio contratti);</w:t>
      </w:r>
    </w:p>
    <w:p w14:paraId="52EB721D"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 xml:space="preserve">Supporto e consulenza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14:textOutline w14:w="12700" w14:cap="flat" w14:cmpd="sng" w14:algn="ctr">
            <w14:noFill/>
            <w14:prstDash w14:val="solid"/>
            <w14:miter w14:lim="400000"/>
          </w14:textOutline>
        </w:rPr>
        <w:t>’</w:t>
      </w: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contrattuale posta in essere dai diversi settori, su richiesta;</w:t>
      </w:r>
    </w:p>
    <w:p w14:paraId="2D85B58D"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svincoli e restituzioni depositi cauzionali relativi ai contratti stipulati;</w:t>
      </w:r>
    </w:p>
    <w:p w14:paraId="7D92B517"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rapporti per anagrafe tributaria;</w:t>
      </w:r>
    </w:p>
    <w:p w14:paraId="003A2F84"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archivio corrente contratti stipulati anche in forma privata.</w:t>
      </w:r>
    </w:p>
    <w:p w14:paraId="533D8DAE" w14:textId="77777777" w:rsidR="00A25B96" w:rsidRDefault="00A25B96">
      <w:pPr>
        <w:jc w:val="both"/>
        <w:rPr>
          <w:rFonts w:ascii="Arial" w:eastAsia="Arial" w:hAnsi="Arial" w:cs="Arial"/>
          <w:color w:val="000000"/>
          <w:u w:color="000000"/>
          <w14:textOutline w14:w="12700" w14:cap="flat" w14:cmpd="sng" w14:algn="ctr">
            <w14:noFill/>
            <w14:prstDash w14:val="solid"/>
            <w14:miter w14:lim="400000"/>
          </w14:textOutline>
        </w:rPr>
      </w:pPr>
    </w:p>
    <w:p w14:paraId="7B7124ED" w14:textId="77777777" w:rsidR="00A25B96" w:rsidRDefault="007A4DD5">
      <w:pPr>
        <w:pStyle w:val="Didascalia"/>
      </w:pPr>
      <w:bookmarkStart w:id="57" w:name="_Toc56"/>
      <w:r>
        <w:rPr>
          <w:rFonts w:eastAsia="Arial Unicode MS" w:cs="Arial Unicode MS"/>
        </w:rPr>
        <w:t>Servizio Legale:</w:t>
      </w:r>
      <w:bookmarkEnd w:id="57"/>
    </w:p>
    <w:p w14:paraId="3EA282B9"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Rappresentanza e difesa del Comune innanzi a tutte le giurisdizioni;</w:t>
      </w:r>
    </w:p>
    <w:p w14:paraId="7B7DB8F6"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del contenzioso (predisposizione atti e adempimenti per le udienze e partecipazione </w:t>
      </w:r>
      <w:r>
        <w:rPr>
          <w:rFonts w:ascii="Arial" w:hAnsi="Arial" w:cs="Arial Unicode MS"/>
          <w:color w:val="000000"/>
          <w:u w:color="000000"/>
          <w14:textOutline w14:w="12700" w14:cap="flat" w14:cmpd="sng" w14:algn="ctr">
            <w14:noFill/>
            <w14:prstDash w14:val="solid"/>
            <w14:miter w14:lim="400000"/>
          </w14:textOutline>
        </w:rPr>
        <w:t>alle</w:t>
      </w:r>
      <w:r>
        <w:rPr>
          <w:rFonts w:ascii="Arial" w:hAnsi="Arial" w:cs="Arial Unicode MS"/>
          <w:color w:val="000000"/>
          <w:u w:color="000000"/>
          <w:lang w:val="it-IT"/>
          <w14:textOutline w14:w="12700" w14:cap="flat" w14:cmpd="sng" w14:algn="ctr">
            <w14:noFill/>
            <w14:prstDash w14:val="solid"/>
            <w14:miter w14:lim="400000"/>
          </w14:textOutline>
        </w:rPr>
        <w:t xml:space="preserve"> udienze stesse);</w:t>
      </w:r>
    </w:p>
    <w:p w14:paraId="212DB9B1" w14:textId="77777777" w:rsidR="00A25B96" w:rsidRDefault="00A25B96">
      <w:pPr>
        <w:jc w:val="both"/>
        <w:rPr>
          <w:rFonts w:ascii="Arial" w:eastAsia="Arial" w:hAnsi="Arial" w:cs="Arial"/>
          <w:color w:val="000000"/>
          <w:u w:color="000000"/>
          <w14:textOutline w14:w="12700" w14:cap="flat" w14:cmpd="sng" w14:algn="ctr">
            <w14:noFill/>
            <w14:prstDash w14:val="solid"/>
            <w14:miter w14:lim="400000"/>
          </w14:textOutline>
        </w:rPr>
      </w:pPr>
    </w:p>
    <w:p w14:paraId="72398CBF"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consultiva (pareri) al Sindaco, ai servizi e agli organi elettivi;</w:t>
      </w:r>
    </w:p>
    <w:p w14:paraId="24D9663D"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Cura dei rapporti, per l</w:t>
      </w:r>
      <w:r>
        <w:rPr>
          <w:rFonts w:ascii="Arial" w:hAnsi="Arial" w:cs="Arial Unicode MS"/>
          <w:color w:val="000000"/>
          <w:u w:color="000000"/>
          <w:rtl/>
          <w14:textOutline w14:w="12700" w14:cap="flat" w14:cmpd="sng" w14:algn="ctr">
            <w14:noFill/>
            <w14:prstDash w14:val="solid"/>
            <w14:miter w14:lim="400000"/>
          </w14:textOutline>
        </w:rPr>
        <w:t>’</w:t>
      </w: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connessa al contenzioso, con enti e uffici pubblici (Ufficio delle Entrate, Ufficiali Giudiziari, Tribunale, Giudice di Pace, T.AR., Consiglio di Stato</w:t>
      </w:r>
      <w:r>
        <w:rPr>
          <w:rFonts w:ascii="Arial" w:hAnsi="Arial" w:cs="Arial Unicode MS"/>
          <w:color w:val="000000"/>
          <w:u w:color="000000"/>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w:t>
      </w:r>
    </w:p>
    <w:p w14:paraId="4333E689"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Predisposizione relazioni, atti deliberativi, atti di determinazione relativi alla costituzione in giudizio, nomina del patrocinatore 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avvocato domiciliatario (ove necessario);</w:t>
      </w:r>
    </w:p>
    <w:p w14:paraId="391FEE56"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fascicolazione e archiviazione del contenzioso;</w:t>
      </w:r>
    </w:p>
    <w:p w14:paraId="1907278C"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Svolgimento di tutta l</w:t>
      </w:r>
      <w:r>
        <w:rPr>
          <w:rFonts w:ascii="Arial" w:hAnsi="Arial" w:cs="Arial Unicode MS"/>
          <w:color w:val="000000"/>
          <w:u w:color="000000"/>
          <w:rtl/>
          <w14:textOutline w14:w="12700" w14:cap="flat" w14:cmpd="sng" w14:algn="ctr">
            <w14:noFill/>
            <w14:prstDash w14:val="solid"/>
            <w14:miter w14:lim="400000"/>
          </w14:textOutline>
        </w:rPr>
        <w:t>’</w:t>
      </w: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 xml:space="preserve">amministrativa in supporto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14:textOutline w14:w="12700" w14:cap="flat" w14:cmpd="sng" w14:algn="ctr">
            <w14:noFill/>
            <w14:prstDash w14:val="solid"/>
            <w14:miter w14:lim="400000"/>
          </w14:textOutline>
        </w:rPr>
        <w:t>’</w:t>
      </w: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legale;</w:t>
      </w:r>
    </w:p>
    <w:p w14:paraId="4284D238"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Ricerca documentazione utile per la difesa;</w:t>
      </w:r>
    </w:p>
    <w:p w14:paraId="7C817632"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Trasmissione sentenze agli uffici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Ente interessati direttamente dalle stesse;</w:t>
      </w:r>
    </w:p>
    <w:p w14:paraId="0DA063CA"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Tenuta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agenda delle scadenze (udienze </w:t>
      </w:r>
      <w:r>
        <w:rPr>
          <w:rFonts w:ascii="Arial" w:hAnsi="Arial" w:cs="Arial Unicode MS"/>
          <w:color w:val="000000"/>
          <w:u w:color="000000"/>
          <w14:textOutline w14:w="12700" w14:cap="flat" w14:cmpd="sng" w14:algn="ctr">
            <w14:noFill/>
            <w14:prstDash w14:val="solid"/>
            <w14:miter w14:lim="400000"/>
          </w14:textOutline>
        </w:rPr>
        <w:t xml:space="preserve">– </w:t>
      </w:r>
      <w:r>
        <w:rPr>
          <w:rFonts w:ascii="Arial" w:hAnsi="Arial" w:cs="Arial Unicode MS"/>
          <w:color w:val="000000"/>
          <w:u w:color="000000"/>
          <w:lang w:val="it-IT"/>
          <w14:textOutline w14:w="12700" w14:cap="flat" w14:cmpd="sng" w14:algn="ctr">
            <w14:noFill/>
            <w14:prstDash w14:val="solid"/>
            <w14:miter w14:lim="400000"/>
          </w14:textOutline>
        </w:rPr>
        <w:t xml:space="preserve">deposito memorie </w:t>
      </w:r>
      <w:r>
        <w:rPr>
          <w:rFonts w:ascii="Arial" w:hAnsi="Arial" w:cs="Arial Unicode MS"/>
          <w:color w:val="000000"/>
          <w:u w:color="000000"/>
          <w14:textOutline w14:w="12700" w14:cap="flat" w14:cmpd="sng" w14:algn="ctr">
            <w14:noFill/>
            <w14:prstDash w14:val="solid"/>
            <w14:miter w14:lim="400000"/>
          </w14:textOutline>
        </w:rPr>
        <w:t xml:space="preserve">– </w:t>
      </w:r>
      <w:r>
        <w:rPr>
          <w:rFonts w:ascii="Arial" w:hAnsi="Arial" w:cs="Arial Unicode MS"/>
          <w:color w:val="000000"/>
          <w:u w:color="000000"/>
          <w:lang w:val="it-IT"/>
          <w14:textOutline w14:w="12700" w14:cap="flat" w14:cmpd="sng" w14:algn="ctr">
            <w14:noFill/>
            <w14:prstDash w14:val="solid"/>
            <w14:miter w14:lim="400000"/>
          </w14:textOutline>
        </w:rPr>
        <w:t>notifica atti);</w:t>
      </w:r>
    </w:p>
    <w:p w14:paraId="5D20E72A"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a cause seguite da professionisti esterni: affidamento incarico, ricerca documenti, liquidazione parcelle;</w:t>
      </w:r>
    </w:p>
    <w:p w14:paraId="52512B98"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Recupero presso le controparti delle spese legali liquidate a seguito di sentenze;</w:t>
      </w:r>
    </w:p>
    <w:p w14:paraId="0F02514B"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pratiche di pagamento spese legali a controparti vittoriose;</w:t>
      </w:r>
    </w:p>
    <w:p w14:paraId="66F57360"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Istruzione e completamento di pratiche di transazione stragiudiziale a conclusione delle controversie pendenti con i privati per acquisto di aree per la realizzazione di opere pubbliche o per 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utilizzazione di beni pubblici;</w:t>
      </w:r>
    </w:p>
    <w:p w14:paraId="71580E80"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Ricevimento dei ricorsi straordinari presentati al Presidente della Repubblica: ricerca documenti, istruttoria, redazione difesa, trasmissione al Ministero competente;</w:t>
      </w:r>
    </w:p>
    <w:p w14:paraId="5A314287"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Recupero dalle assicurazioni altrui delle retribuzioni elargite ai dipendenti assenti dal servizio a </w:t>
      </w:r>
      <w:r>
        <w:rPr>
          <w:rFonts w:ascii="Arial" w:hAnsi="Arial" w:cs="Arial Unicode MS"/>
          <w:color w:val="000000"/>
          <w:u w:color="000000"/>
          <w:lang w:val="pt-PT"/>
          <w14:textOutline w14:w="12700" w14:cap="flat" w14:cmpd="sng" w14:algn="ctr">
            <w14:noFill/>
            <w14:prstDash w14:val="solid"/>
            <w14:miter w14:lim="400000"/>
          </w14:textOutline>
        </w:rPr>
        <w:t>causa</w:t>
      </w:r>
      <w:r>
        <w:rPr>
          <w:rFonts w:ascii="Arial" w:hAnsi="Arial" w:cs="Arial Unicode MS"/>
          <w:color w:val="000000"/>
          <w:u w:color="000000"/>
          <w:lang w:val="it-IT"/>
          <w14:textOutline w14:w="12700" w14:cap="flat" w14:cmpd="sng" w14:algn="ctr">
            <w14:noFill/>
            <w14:prstDash w14:val="solid"/>
            <w14:miter w14:lim="400000"/>
          </w14:textOutline>
        </w:rPr>
        <w:t xml:space="preserve"> di sinistri avvenuti durante 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orario di lavoro;</w:t>
      </w:r>
    </w:p>
    <w:p w14:paraId="2ED222F7"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Monitoraggio delle evoluzioni giurisprudenziali ed invio delle sentenze significative ai dirigenti competenti per materia.</w:t>
      </w:r>
    </w:p>
    <w:p w14:paraId="4E94231D" w14:textId="77777777" w:rsidR="00A25B96" w:rsidRDefault="00A25B96">
      <w:pPr>
        <w:jc w:val="both"/>
        <w:rPr>
          <w:rFonts w:ascii="Arial" w:eastAsia="Arial" w:hAnsi="Arial" w:cs="Arial"/>
          <w:color w:val="000000"/>
          <w:u w:color="000000"/>
          <w14:textOutline w14:w="12700" w14:cap="flat" w14:cmpd="sng" w14:algn="ctr">
            <w14:noFill/>
            <w14:prstDash w14:val="solid"/>
            <w14:miter w14:lim="400000"/>
          </w14:textOutline>
        </w:rPr>
      </w:pPr>
    </w:p>
    <w:p w14:paraId="2413F105" w14:textId="77777777" w:rsidR="00A25B96" w:rsidRDefault="007A4DD5">
      <w:pPr>
        <w:pStyle w:val="Didascalia"/>
      </w:pPr>
      <w:bookmarkStart w:id="58" w:name="_Toc57"/>
      <w:r>
        <w:rPr>
          <w:rFonts w:eastAsia="Arial Unicode MS" w:cs="Arial Unicode MS"/>
        </w:rPr>
        <w:t>Attività economiche:</w:t>
      </w:r>
      <w:bookmarkEnd w:id="58"/>
    </w:p>
    <w:p w14:paraId="2C120C5B"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amministrativa, di verifica e controllo sulle manifestazioni ed estrazioni di sorte locali;</w:t>
      </w:r>
    </w:p>
    <w:p w14:paraId="4B70DA19" w14:textId="77777777" w:rsidR="00A25B96" w:rsidRDefault="00A25B96">
      <w:pPr>
        <w:jc w:val="both"/>
        <w:rPr>
          <w:rFonts w:ascii="Arial" w:eastAsia="Arial" w:hAnsi="Arial" w:cs="Arial"/>
          <w:color w:val="000000"/>
          <w:u w:color="000000"/>
          <w14:textOutline w14:w="12700" w14:cap="flat" w14:cmpd="sng" w14:algn="ctr">
            <w14:noFill/>
            <w14:prstDash w14:val="solid"/>
            <w14:miter w14:lim="400000"/>
          </w14:textOutline>
        </w:rPr>
      </w:pPr>
    </w:p>
    <w:p w14:paraId="436BBF28" w14:textId="77777777" w:rsidR="00A25B96" w:rsidRDefault="007A4DD5">
      <w:pPr>
        <w:pStyle w:val="Didascalia"/>
      </w:pPr>
      <w:bookmarkStart w:id="59" w:name="_Toc58"/>
      <w:r>
        <w:rPr>
          <w:rFonts w:eastAsia="Arial Unicode MS" w:cs="Arial Unicode MS"/>
        </w:rPr>
        <w:t>Utenze:</w:t>
      </w:r>
      <w:bookmarkEnd w:id="59"/>
    </w:p>
    <w:p w14:paraId="179145B7"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dei contratti relativi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erogazione e pagamento dei servizi: acqua, riscaldamento, etc.) relativi agli edifici pubblici assegnati</w:t>
      </w:r>
      <w:r>
        <w:rPr>
          <w:rFonts w:ascii="Arial" w:hAnsi="Arial" w:cs="Arial Unicode MS"/>
          <w:color w:val="000000"/>
          <w:u w:color="000000"/>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 (Centro di Documentazione del Territorio Montiggia-Via Nazionale, Palazzetto dello Sport Piero Andreotti, Stadio Manlio Scopigno, Tennis Club, Campo Erba Sintetica).</w:t>
      </w:r>
    </w:p>
    <w:p w14:paraId="3B2C2B56"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Assegnazione aree PEEP; Competenza lavori pubblici</w:t>
      </w:r>
    </w:p>
    <w:p w14:paraId="118DA12E" w14:textId="77777777" w:rsidR="009462AA"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aggiornamento regolamento in materia di Patrimonio; Competenza lavori pubblici</w:t>
      </w:r>
    </w:p>
    <w:p w14:paraId="28876260" w14:textId="6FE078F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Unicode MS" w:hAnsi="Arial Unicode MS" w:cs="Arial Unicode MS"/>
          <w:color w:val="000000"/>
          <w:u w:color="000000"/>
          <w14:textOutline w14:w="12700" w14:cap="flat" w14:cmpd="sng" w14:algn="ctr">
            <w14:noFill/>
            <w14:prstDash w14:val="solid"/>
            <w14:miter w14:lim="400000"/>
          </w14:textOutline>
        </w:rPr>
        <w:br w:type="page"/>
      </w:r>
    </w:p>
    <w:p w14:paraId="6CD5D86F" w14:textId="77777777" w:rsidR="00A25B96" w:rsidRDefault="007A4DD5">
      <w:pPr>
        <w:pStyle w:val="Intestazione"/>
      </w:pPr>
      <w:bookmarkStart w:id="60" w:name="_Toc59"/>
      <w:r>
        <w:rPr>
          <w:rFonts w:eastAsia="Arial Unicode MS" w:cs="Arial Unicode MS"/>
        </w:rPr>
        <w:lastRenderedPageBreak/>
        <w:t>SETTORE 4 - SVILUPPO E MANUTENZIONE</w:t>
      </w:r>
      <w:bookmarkEnd w:id="60"/>
    </w:p>
    <w:p w14:paraId="62DD192D"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571BC11E" w14:textId="77777777" w:rsidR="00A25B96" w:rsidRDefault="007A4DD5">
      <w:pPr>
        <w:pStyle w:val="Didascalia"/>
      </w:pPr>
      <w:bookmarkStart w:id="61" w:name="_Toc60"/>
      <w:r>
        <w:rPr>
          <w:rFonts w:eastAsia="Arial Unicode MS" w:cs="Arial Unicode MS"/>
        </w:rPr>
        <w:t>Programmazione, progettazione, esecuzione, collaudo di Opere Pubbliche</w:t>
      </w:r>
      <w:bookmarkEnd w:id="61"/>
    </w:p>
    <w:p w14:paraId="5ECC79B5"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Predisposizione, in attuazione del programma politico di legislatura e delle indicazioni del Sindaco, del quadro dei bisogni e delle esigenze, al fine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identificazione degli interventi necessari al loro soddisfacimento (propedeutica al programma triennale);</w:t>
      </w:r>
    </w:p>
    <w:p w14:paraId="6565FE7A"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Redazione degli studi di fattibilità di opere e dei documenti preliminari alla progettazione necessari per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elaborazione del programma triennale dei lavori pubblici 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elenco dei lavori annuali e conseguente redazione del programma;</w:t>
      </w:r>
    </w:p>
    <w:p w14:paraId="14E0737A"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Attuazione, attraverso la figura del responsabile unico del procedimento, di ogni singolo intervento previsto dal programma triennale dei lavori pubblici 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elenco dei lavori annuali, per le fasi della progettazione,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affidamento 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esecuzione, mediante personale tecnico interno o attraverso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affidamento a tecnici esterni;</w:t>
      </w:r>
    </w:p>
    <w:p w14:paraId="01BACB0B"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Redazione di progetti di fattibilità tecnico-economica, ed esecutivi, anche avvalendosi di incaricati esterni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pt-PT"/>
          <w14:textOutline w14:w="12700" w14:cap="flat" w14:cmpd="sng" w14:algn="ctr">
            <w14:noFill/>
            <w14:prstDash w14:val="solid"/>
            <w14:miter w14:lim="400000"/>
          </w14:textOutline>
        </w:rPr>
        <w:t>Ente;</w:t>
      </w:r>
    </w:p>
    <w:p w14:paraId="760C0F8D"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Redazione piani di sicurezza;</w:t>
      </w:r>
    </w:p>
    <w:p w14:paraId="47BD9B05"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Verifiche e validazione dei progetti;</w:t>
      </w:r>
    </w:p>
    <w:p w14:paraId="4FF0F6E4"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Acquisizione dei pareri ed approvazione dei progetti anche mediante conferenze di servizi interna ed </w:t>
      </w:r>
      <w:proofErr w:type="spellStart"/>
      <w:r>
        <w:rPr>
          <w:rFonts w:ascii="Arial" w:hAnsi="Arial" w:cs="Arial Unicode MS"/>
          <w:color w:val="000000"/>
          <w:u w:color="000000"/>
          <w14:textOutline w14:w="12700" w14:cap="flat" w14:cmpd="sng" w14:algn="ctr">
            <w14:noFill/>
            <w14:prstDash w14:val="solid"/>
            <w14:miter w14:lim="400000"/>
          </w14:textOutline>
        </w:rPr>
        <w:t>esterna</w:t>
      </w:r>
      <w:proofErr w:type="spellEnd"/>
      <w:r>
        <w:rPr>
          <w:rFonts w:ascii="Arial" w:hAnsi="Arial" w:cs="Arial Unicode MS"/>
          <w:color w:val="000000"/>
          <w:u w:color="000000"/>
          <w14:textOutline w14:w="12700" w14:cap="flat" w14:cmpd="sng" w14:algn="ctr">
            <w14:noFill/>
            <w14:prstDash w14:val="solid"/>
            <w14:miter w14:lim="400000"/>
          </w14:textOutline>
        </w:rPr>
        <w:t>;</w:t>
      </w:r>
    </w:p>
    <w:p w14:paraId="6A3C6E21"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Controllo della fase esecutiva di opere pubbliche e di lavori pubblici;</w:t>
      </w:r>
    </w:p>
    <w:p w14:paraId="2B59D802"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Direzione dei lavori, sicurezza sui cantieri, assistenza, contabilizzazione e collaudo, personale di tecnici interno o attivazione dell’affidamento a esterni (RUP).</w:t>
      </w:r>
    </w:p>
    <w:p w14:paraId="30C08D69"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Procedure specifiche complementari e/o attinenti alle opere pubbliche quali a titolo esemplificativo le competenze in materie di finanziamento;</w:t>
      </w:r>
    </w:p>
    <w:p w14:paraId="65FDAFF6"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Consegna delle opere realizzate e collaudate alle strutture comunali competenti per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accatastamento e la successiva gestione patrimoniale;</w:t>
      </w:r>
    </w:p>
    <w:p w14:paraId="505460C2"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Costituzione e/o partecipazione a commissioni e/o a gruppi di lavoro anche intersettoriali, al fine di raggiungere, nei tempi e con le modalità richieste, ed in funzione delle specifiche competenze e professionalità, gli obiettivi assegnati (ipotesi progettuali, informazioni, dati, ecc.);</w:t>
      </w:r>
    </w:p>
    <w:p w14:paraId="5010DDFF"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Predisposizione e redazioni delle relazioni tecniche e bozze propositive per le deliberazioni e/o determinazioni da assumere da parte dei vari Organi Istituzionali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Amministrazione Comunale; </w:t>
      </w:r>
    </w:p>
    <w:p w14:paraId="32217294"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gare per affidamento appalti, incarichi professionali in materia di lavori per opere pubbliche, con il supporto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Ufficio Gare;</w:t>
      </w:r>
    </w:p>
    <w:p w14:paraId="483563AB"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Risoluzione del contenzioso stragiudiziale (riserve, risoluzioni, varianti ecc.) in materia di opere pubbliche o dei servizi di ingegneria;</w:t>
      </w:r>
    </w:p>
    <w:p w14:paraId="433D7109"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Attività di consulenza amministrativa nei confronti degli organi del Comune per quanto attiene alle materie di competenza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area di attività;</w:t>
      </w:r>
    </w:p>
    <w:p w14:paraId="27263EE9"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014845EB" w14:textId="77777777" w:rsidR="00A25B96" w:rsidRDefault="007A4DD5">
      <w:pPr>
        <w:pStyle w:val="Didascalia"/>
      </w:pPr>
      <w:bookmarkStart w:id="62" w:name="_Toc61"/>
      <w:r>
        <w:rPr>
          <w:rFonts w:eastAsia="Arial Unicode MS" w:cs="Arial Unicode MS"/>
        </w:rPr>
        <w:t>Viabilità, infrastrutture e Reti tecnologiche</w:t>
      </w:r>
      <w:bookmarkEnd w:id="62"/>
    </w:p>
    <w:p w14:paraId="4CAEF09B"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Programmazione, progettazione, realizzazione e collaudo di opere di viabilità ed infrastrutture per la Mobilità e Trasporti;</w:t>
      </w:r>
    </w:p>
    <w:p w14:paraId="6E5158E7"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Studio, pianificazione ed attivazione degli interventi diretti al miglioramento della mobilità;</w:t>
      </w:r>
    </w:p>
    <w:p w14:paraId="41CC7F1E"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Collaborazione per gli aspetti di competenza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aggiornamento del Piano Urbano del Traffico e alla redazione del Piano urbano della mobilità sostenibile (PUMS);</w:t>
      </w:r>
    </w:p>
    <w:p w14:paraId="5D357CA3"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 xml:space="preserve">Collaudo opere di urbanizzazione primaria e secondaria da attuarsi </w:t>
      </w:r>
      <w:proofErr w:type="spellStart"/>
      <w:r>
        <w:rPr>
          <w:rFonts w:ascii="Arial" w:hAnsi="Arial" w:cs="Arial Unicode MS"/>
          <w:color w:val="000000"/>
          <w:u w:color="000000"/>
          <w:lang w:val="it-IT"/>
          <w14:textOutline w14:w="12700" w14:cap="flat" w14:cmpd="sng" w14:algn="ctr">
            <w14:noFill/>
            <w14:prstDash w14:val="solid"/>
            <w14:miter w14:lim="400000"/>
          </w14:textOutline>
        </w:rPr>
        <w:t>nell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ambito di Piani Urbanistici Attuativi di iniziativa pubblica o privata, comprese tutte le opere di urbanizzazione da cedere al Comune anche a seguito di interventi edilizi convenzionati;</w:t>
      </w:r>
    </w:p>
    <w:p w14:paraId="67FB51C7"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Pareri e atti relativi alla viabilità ed infrastrutture e reti tecnologiche</w:t>
      </w:r>
    </w:p>
    <w:p w14:paraId="2F7D33F5"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713F10B9" w14:textId="77777777" w:rsidR="00A25B96" w:rsidRDefault="007A4DD5">
      <w:pPr>
        <w:pStyle w:val="Didascalia"/>
      </w:pPr>
      <w:bookmarkStart w:id="63" w:name="_Toc62"/>
      <w:r>
        <w:rPr>
          <w:rFonts w:eastAsia="Arial Unicode MS" w:cs="Arial Unicode MS"/>
          <w:lang w:val="de-DE"/>
        </w:rPr>
        <w:t>Qualit</w:t>
      </w:r>
      <w:r>
        <w:rPr>
          <w:rFonts w:eastAsia="Arial Unicode MS" w:cs="Arial Unicode MS"/>
        </w:rPr>
        <w:t>à Urbana e Servizi Tecnici</w:t>
      </w:r>
      <w:bookmarkEnd w:id="63"/>
    </w:p>
    <w:p w14:paraId="1B71776E"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tecnica ed amministrativa di programmazione, gestione e controllo in materia di tutela e di valorizzazione del territorio, con particolare riferimento alla qualità urbana (arredo urbano, ecc.);</w:t>
      </w:r>
    </w:p>
    <w:p w14:paraId="6AFF71ED"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Rapporti con enti e soggetti terzi e pareri di competenza verso altre strutture, enti, etc. in tema di lavori pubblici, arredo e qualità </w:t>
      </w:r>
      <w:r>
        <w:rPr>
          <w:rFonts w:ascii="Arial" w:hAnsi="Arial" w:cs="Arial Unicode MS"/>
          <w:color w:val="000000"/>
          <w:u w:color="000000"/>
          <w:lang w:val="pt-PT"/>
          <w14:textOutline w14:w="12700" w14:cap="flat" w14:cmpd="sng" w14:algn="ctr">
            <w14:noFill/>
            <w14:prstDash w14:val="solid"/>
            <w14:miter w14:lim="400000"/>
          </w14:textOutline>
        </w:rPr>
        <w:t>urbana;</w:t>
      </w:r>
    </w:p>
    <w:p w14:paraId="64C28F6D"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Decoro urbano;</w:t>
      </w:r>
    </w:p>
    <w:p w14:paraId="17052C08"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Pianificazione e realizzazione di opere di non rilevante entità (piccole opere) anche con il contributo di cittadini ed associazioni private;</w:t>
      </w:r>
    </w:p>
    <w:p w14:paraId="3C76E3CE"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Supporto tecnico per la gestione dei contratti relativi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erogazione dei servizi: energia elettrica, telefono, riscaldamento, etc. relativi agli edifici pubblici ed alle attività di competenza;</w:t>
      </w:r>
    </w:p>
    <w:p w14:paraId="380E38D1"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Tecnico in relazione al rilascio di pareri ed autorizzazioni varie sull'utilizzo del suolo e sottosuolo pubblico;</w:t>
      </w:r>
    </w:p>
    <w:p w14:paraId="14A681BF"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Sorveglianza delle aree scoperte (pubbliche) e intermediazione con gli enti deputati al controllo e alla gestione tecnica delle stesse aree;</w:t>
      </w:r>
    </w:p>
    <w:p w14:paraId="52CC2B5E"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7DA88AB7" w14:textId="77777777" w:rsidR="00A25B96" w:rsidRDefault="007A4DD5">
      <w:pPr>
        <w:pStyle w:val="Didascalia"/>
      </w:pPr>
      <w:bookmarkStart w:id="64" w:name="_Toc63"/>
      <w:r>
        <w:rPr>
          <w:rFonts w:eastAsia="Arial Unicode MS" w:cs="Arial Unicode MS"/>
        </w:rPr>
        <w:t>Edilizia Pubblica e Opere strategiche anche in Partenariato Pubblico Privato (PPP)</w:t>
      </w:r>
      <w:bookmarkEnd w:id="64"/>
    </w:p>
    <w:p w14:paraId="45DE78F4"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Programmazione, progettazione, affidamento, realizzazione e collaudo di opere di edilizia pubblica (scolastica, sportiva, culturale, sociale, pubblica amministrazione, ecc.)</w:t>
      </w:r>
    </w:p>
    <w:p w14:paraId="02D306D4"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opere strategiche, individuate come tali dagli organi di governo compreso le opere finanziate con fondi PNRR PNC ed altri fondi straordinari di Stato, Regioni ed altri soggetti pubblici;</w:t>
      </w:r>
    </w:p>
    <w:p w14:paraId="74B9B2DA" w14:textId="77777777" w:rsidR="00A25B96" w:rsidRDefault="007A4DD5">
      <w:pPr>
        <w:pStyle w:val="Corpo"/>
        <w:numPr>
          <w:ilvl w:val="0"/>
          <w:numId w:val="12"/>
        </w:numPr>
        <w:rPr>
          <w:sz w:val="24"/>
          <w:szCs w:val="24"/>
        </w:rPr>
      </w:pPr>
      <w:r>
        <w:rPr>
          <w:sz w:val="24"/>
          <w:szCs w:val="24"/>
        </w:rPr>
        <w:t>Gestione procedure per la verifica del pubblico interesse per l</w:t>
      </w:r>
      <w:r>
        <w:rPr>
          <w:sz w:val="24"/>
          <w:szCs w:val="24"/>
          <w:rtl/>
          <w:lang w:val="ar-SA"/>
        </w:rPr>
        <w:t>’</w:t>
      </w:r>
      <w:r>
        <w:rPr>
          <w:sz w:val="24"/>
          <w:szCs w:val="24"/>
        </w:rPr>
        <w:t>affidamento di concessioni, leasing in materia di partenariato pubblico privato (PPP);</w:t>
      </w:r>
    </w:p>
    <w:p w14:paraId="130F4C1D" w14:textId="77777777" w:rsidR="00A25B96" w:rsidRDefault="007A4DD5">
      <w:pPr>
        <w:pStyle w:val="Corpo"/>
        <w:numPr>
          <w:ilvl w:val="0"/>
          <w:numId w:val="12"/>
        </w:numPr>
        <w:rPr>
          <w:sz w:val="24"/>
          <w:szCs w:val="24"/>
        </w:rPr>
      </w:pPr>
      <w:r>
        <w:rPr>
          <w:sz w:val="24"/>
          <w:szCs w:val="24"/>
          <w:u w:color="EE0000"/>
        </w:rPr>
        <w:t>Analisi del PSC (</w:t>
      </w:r>
      <w:proofErr w:type="spellStart"/>
      <w:r>
        <w:rPr>
          <w:sz w:val="24"/>
          <w:szCs w:val="24"/>
          <w:u w:color="EE0000"/>
        </w:rPr>
        <w:t>Pubblic</w:t>
      </w:r>
      <w:proofErr w:type="spellEnd"/>
      <w:r>
        <w:rPr>
          <w:sz w:val="24"/>
          <w:szCs w:val="24"/>
          <w:u w:color="EE0000"/>
        </w:rPr>
        <w:t xml:space="preserve"> Sector </w:t>
      </w:r>
      <w:proofErr w:type="spellStart"/>
      <w:r>
        <w:rPr>
          <w:sz w:val="24"/>
          <w:szCs w:val="24"/>
          <w:u w:color="EE0000"/>
        </w:rPr>
        <w:t>Comparator</w:t>
      </w:r>
      <w:proofErr w:type="spellEnd"/>
      <w:r>
        <w:rPr>
          <w:sz w:val="24"/>
          <w:szCs w:val="24"/>
          <w:u w:color="EE0000"/>
        </w:rPr>
        <w:t>);</w:t>
      </w:r>
    </w:p>
    <w:p w14:paraId="4CE7A2C4" w14:textId="77777777" w:rsidR="00A25B96" w:rsidRDefault="007A4DD5">
      <w:pPr>
        <w:pStyle w:val="Corpo"/>
        <w:numPr>
          <w:ilvl w:val="0"/>
          <w:numId w:val="12"/>
        </w:numPr>
        <w:rPr>
          <w:sz w:val="24"/>
          <w:szCs w:val="24"/>
        </w:rPr>
      </w:pPr>
      <w:r>
        <w:rPr>
          <w:sz w:val="24"/>
          <w:szCs w:val="24"/>
          <w:u w:color="EE0000"/>
        </w:rPr>
        <w:t>Identificazione e redazione della matrice dei rischi;</w:t>
      </w:r>
    </w:p>
    <w:p w14:paraId="6D5C15D0" w14:textId="77777777" w:rsidR="00A25B96" w:rsidRDefault="007A4DD5">
      <w:pPr>
        <w:pStyle w:val="Corpo"/>
        <w:numPr>
          <w:ilvl w:val="0"/>
          <w:numId w:val="12"/>
        </w:numPr>
        <w:rPr>
          <w:sz w:val="24"/>
          <w:szCs w:val="24"/>
        </w:rPr>
      </w:pPr>
      <w:r>
        <w:rPr>
          <w:sz w:val="24"/>
          <w:szCs w:val="24"/>
        </w:rPr>
        <w:t>Gestione del pre-contenzioso in materia di Partenariato Pubblico privato (riserve, transazioni, conciliazioni …);</w:t>
      </w:r>
    </w:p>
    <w:p w14:paraId="00BDB9E3"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Redazione convenzioni relative a Partenariato Pubblico Privato;</w:t>
      </w:r>
    </w:p>
    <w:p w14:paraId="0990ED8B"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Costituzione e/o partecipazione a commissioni e/o a gruppi di lavoro anche intersettoriali, al fine di raggiungere, nei tempi e con le modalità richieste, ed in funzione delle specifiche competenze e professionalità, gli obiettivi assegnati (ipotesi progettuali, informazioni, dati, ecc.;</w:t>
      </w:r>
    </w:p>
    <w:p w14:paraId="17F5AA31"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Attività di consulenza tecnica ed amministrativa nei confronti degli organi del Comune per quanto attiene alle materie di competenza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area di attività;</w:t>
      </w:r>
    </w:p>
    <w:p w14:paraId="468EDDB9"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redazioni delle relazioni tecniche e bozze propositive per le deliberazioni e/o</w:t>
      </w:r>
    </w:p>
    <w:p w14:paraId="71DCE213"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determinazioni da assumere da parte dei vari Organi Istituzionali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Amministrazione Comunale;</w:t>
      </w:r>
    </w:p>
    <w:p w14:paraId="41D9EF95"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Redazione degli studi di fattibilità di opere in PPP;</w:t>
      </w:r>
    </w:p>
    <w:p w14:paraId="60C90A8F" w14:textId="77777777" w:rsidR="00A25B96" w:rsidRDefault="00A25B96">
      <w:pPr>
        <w:jc w:val="both"/>
        <w:rPr>
          <w:rFonts w:ascii="Arial" w:eastAsia="Arial" w:hAnsi="Arial" w:cs="Arial"/>
          <w:b/>
          <w:bCs/>
          <w:color w:val="000000"/>
          <w:u w:color="000000"/>
          <w:lang w:val="it-IT"/>
          <w14:textOutline w14:w="12700" w14:cap="flat" w14:cmpd="sng" w14:algn="ctr">
            <w14:noFill/>
            <w14:prstDash w14:val="solid"/>
            <w14:miter w14:lim="400000"/>
          </w14:textOutline>
        </w:rPr>
      </w:pPr>
    </w:p>
    <w:p w14:paraId="1BA6EB37" w14:textId="77777777" w:rsidR="00A25B96" w:rsidRDefault="007A4DD5">
      <w:pPr>
        <w:pStyle w:val="Didascalia"/>
      </w:pPr>
      <w:bookmarkStart w:id="65" w:name="_Toc64"/>
      <w:r>
        <w:rPr>
          <w:rFonts w:eastAsia="Arial Unicode MS" w:cs="Arial Unicode MS"/>
        </w:rPr>
        <w:t>Urbanistica</w:t>
      </w:r>
      <w:bookmarkEnd w:id="65"/>
    </w:p>
    <w:p w14:paraId="6D9A5998" w14:textId="77777777" w:rsidR="00A25B96" w:rsidRDefault="007A4DD5">
      <w:pPr>
        <w:pStyle w:val="Didascalia"/>
      </w:pPr>
      <w:bookmarkStart w:id="66" w:name="_Toc65"/>
      <w:r>
        <w:rPr>
          <w:rFonts w:eastAsia="Arial Unicode MS" w:cs="Arial Unicode MS"/>
        </w:rPr>
        <w:lastRenderedPageBreak/>
        <w:t>Pianificazione urbanistica</w:t>
      </w:r>
      <w:bookmarkEnd w:id="66"/>
    </w:p>
    <w:p w14:paraId="556C1A66"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Realizzazione di un efficace ed efficiente sistema di programmazione e pianificazione territoriale attraverso la partecipazione alle funzioni di governo del territorio a livello comunale e sovracomunale;</w:t>
      </w:r>
    </w:p>
    <w:p w14:paraId="2F3D9066"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Programmazione e coordinamento dei processi volti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approvazione e aggiornamento della</w:t>
      </w:r>
    </w:p>
    <w:p w14:paraId="67D96E9F" w14:textId="77777777" w:rsidR="00A25B96" w:rsidRDefault="007A4DD5">
      <w:pPr>
        <w:ind w:left="180"/>
        <w:jc w:val="both"/>
        <w:rPr>
          <w:rFonts w:ascii="Arial" w:eastAsia="Arial" w:hAnsi="Arial" w:cs="Arial"/>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Strumentazione urbanistica generale con particolare riferimento al Piano Urbanistico Comunale;</w:t>
      </w:r>
    </w:p>
    <w:p w14:paraId="1B75B43D"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Supporto alla redazione di piani di settore e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emissione di provvedimenti amministrativi da parte di altri servizi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pt-PT"/>
          <w14:textOutline w14:w="12700" w14:cap="flat" w14:cmpd="sng" w14:algn="ctr">
            <w14:noFill/>
            <w14:prstDash w14:val="solid"/>
            <w14:miter w14:lim="400000"/>
          </w14:textOutline>
        </w:rPr>
        <w:t>ente;</w:t>
      </w:r>
    </w:p>
    <w:p w14:paraId="0D903FE9"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Programmazione e coordinamento degli Accordi Operativi attuativi del PUG e loro varianti;</w:t>
      </w:r>
    </w:p>
    <w:p w14:paraId="71F08683"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Redazione e coordinamento dei Piani Attuativi di iniziativa pubblica e loro varianti;</w:t>
      </w:r>
    </w:p>
    <w:p w14:paraId="33654AA0"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Programmazione e coordinamento dei procedimenti di approvazione degli Accordi Operativi</w:t>
      </w:r>
    </w:p>
    <w:p w14:paraId="4FEC997E"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Espressione del parere tecnico di corrispondenza ai contenuti di convenzioni urbanistiche </w:t>
      </w:r>
      <w:proofErr w:type="spellStart"/>
      <w:r>
        <w:rPr>
          <w:rFonts w:ascii="Arial" w:hAnsi="Arial" w:cs="Arial Unicode MS"/>
          <w:color w:val="000000"/>
          <w:u w:color="000000"/>
          <w:lang w:val="it-IT"/>
          <w14:textOutline w14:w="12700" w14:cap="flat" w14:cmpd="sng" w14:algn="ctr">
            <w14:noFill/>
            <w14:prstDash w14:val="solid"/>
            <w14:miter w14:lim="400000"/>
          </w14:textOutline>
        </w:rPr>
        <w:t>nell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ambito dei procedimenti edilizi autorizzativi;</w:t>
      </w:r>
    </w:p>
    <w:p w14:paraId="42C9478C"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Parere di conformità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atto di cessione a quanto previsto dalla convenzione urbanistica relativa a Permessi di costruire convenzionati;</w:t>
      </w:r>
    </w:p>
    <w:p w14:paraId="3ECA985B"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Partecipazione, su istanza dei servizi titolari dei procedimenti autorizzativi, alle attività di controllo in fase di realizzazione delle opere di urbanizzazione disciplinate da convenzioni urbanistici e atti similari;</w:t>
      </w:r>
    </w:p>
    <w:p w14:paraId="7D43B45F"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Monitoraggio dello stato di attuazione degli strumenti attuativi della pianificazione generale e di settore;</w:t>
      </w:r>
    </w:p>
    <w:p w14:paraId="296B8E22"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Monitoraggio del consumo di suolo;</w:t>
      </w:r>
    </w:p>
    <w:p w14:paraId="1E387E4D"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Aggiornamento del catasto incendi</w:t>
      </w:r>
    </w:p>
    <w:p w14:paraId="7852228A"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aggiornamento della tavola dei vincoli;</w:t>
      </w:r>
    </w:p>
    <w:p w14:paraId="02040EC8"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Programmazione degli atti di recepimento nella strumentazione urbanistica comunale vigente, di disposizioni normative sovraordinate in materia di gestione del territorio;</w:t>
      </w:r>
    </w:p>
    <w:p w14:paraId="70B7D1DD"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redazione di proposte e valutazioni tecniche a supporto delle decisioni</w:t>
      </w:r>
    </w:p>
    <w:p w14:paraId="56FB08DE" w14:textId="77777777" w:rsidR="00A25B96" w:rsidRDefault="007A4DD5">
      <w:pPr>
        <w:ind w:left="180"/>
        <w:jc w:val="both"/>
        <w:rPr>
          <w:rFonts w:ascii="Arial" w:eastAsia="Arial" w:hAnsi="Arial" w:cs="Arial"/>
          <w:color w:val="000000"/>
          <w:u w:color="000000"/>
          <w14:textOutline w14:w="12700" w14:cap="flat" w14:cmpd="sng" w14:algn="ctr">
            <w14:noFill/>
            <w14:prstDash w14:val="solid"/>
            <w14:miter w14:lim="400000"/>
          </w14:textOutline>
        </w:rPr>
      </w:pP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Amministrazione Comunale;</w:t>
      </w:r>
    </w:p>
    <w:p w14:paraId="779007AF"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Redazione e aggiornamento della microzonazione sismica;</w:t>
      </w:r>
    </w:p>
    <w:p w14:paraId="6B83B903"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Predisposizione degli elaborati di Variante urbanistica ed espressione del parere di competenza </w:t>
      </w:r>
      <w:proofErr w:type="spellStart"/>
      <w:r>
        <w:rPr>
          <w:rFonts w:ascii="Arial" w:hAnsi="Arial" w:cs="Arial Unicode MS"/>
          <w:color w:val="000000"/>
          <w:u w:color="000000"/>
          <w:lang w:val="de-DE"/>
          <w14:textOutline w14:w="12700" w14:cap="flat" w14:cmpd="sng" w14:algn="ctr">
            <w14:noFill/>
            <w14:prstDash w14:val="solid"/>
            <w14:miter w14:lim="400000"/>
          </w14:textOutline>
        </w:rPr>
        <w:t>nei</w:t>
      </w:r>
      <w:proofErr w:type="spellEnd"/>
      <w:r>
        <w:rPr>
          <w:rFonts w:ascii="Arial" w:hAnsi="Arial" w:cs="Arial Unicode MS"/>
          <w:color w:val="000000"/>
          <w:u w:color="000000"/>
          <w:lang w:val="it-IT"/>
          <w14:textOutline w14:w="12700" w14:cap="flat" w14:cmpd="sng" w14:algn="ctr">
            <w14:noFill/>
            <w14:prstDash w14:val="solid"/>
            <w14:miter w14:lim="400000"/>
          </w14:textOutline>
        </w:rPr>
        <w:t xml:space="preserve"> procedimenti;</w:t>
      </w:r>
    </w:p>
    <w:p w14:paraId="375D8C6B"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procedure finalizzate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approvazione di Accordi di programma;</w:t>
      </w:r>
    </w:p>
    <w:p w14:paraId="1AE0C71B"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Partecipazione alla consultazione preliminare per Piani territoriali, urbanistici e di settore di Regione, Provincia, Enti limitrofi ed espressione del parere di competenza;</w:t>
      </w:r>
    </w:p>
    <w:p w14:paraId="3C430F4E"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alla redazione di accordi territoriali per la parte di competenza;</w:t>
      </w:r>
    </w:p>
    <w:p w14:paraId="73AEFB86"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atti di competenza per localizzazione opere di interesse statale;</w:t>
      </w:r>
    </w:p>
    <w:p w14:paraId="1AF43BDE"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Altri atti e pareri in materia urbanistica;</w:t>
      </w:r>
    </w:p>
    <w:p w14:paraId="26A9749D"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dei processi partecipati in materia urbanistica;</w:t>
      </w:r>
    </w:p>
    <w:p w14:paraId="4DEB7105"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Acquisizione di aree di interesse comunale previste negli strumenti urbanistici (parcheggi, aree verdi, strade) a seguito di Piani urbanistici attuativi, comprese tutte le opere di urbanizzazione da cedere al Comune anche a seguito di interventi edilizi convenzionati.</w:t>
      </w:r>
    </w:p>
    <w:p w14:paraId="5C5B9951"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4115A3B9" w14:textId="77777777" w:rsidR="00A25B96" w:rsidRDefault="007A4DD5">
      <w:pPr>
        <w:pStyle w:val="Didascalia"/>
      </w:pPr>
      <w:bookmarkStart w:id="67" w:name="_Toc66"/>
      <w:r>
        <w:rPr>
          <w:rFonts w:eastAsia="Arial Unicode MS" w:cs="Arial Unicode MS"/>
        </w:rPr>
        <w:t>Manutenzione del Patrimonio immobiliare</w:t>
      </w:r>
      <w:bookmarkEnd w:id="67"/>
    </w:p>
    <w:p w14:paraId="7636CE3D"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Effettuazione degli interventi manutentivi da parte del personale del settore.</w:t>
      </w:r>
    </w:p>
    <w:p w14:paraId="2F92F8CA"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Manutenzione delle strutture, gestione e verifica degli interventi eseguiti.</w:t>
      </w:r>
    </w:p>
    <w:p w14:paraId="345F3653"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43B3D8EE" w14:textId="77777777" w:rsidR="00A25B96" w:rsidRDefault="007A4DD5">
      <w:pPr>
        <w:pStyle w:val="Didascalia"/>
      </w:pPr>
      <w:bookmarkStart w:id="68" w:name="_Toc67"/>
      <w:r>
        <w:rPr>
          <w:rFonts w:eastAsia="Arial Unicode MS" w:cs="Arial Unicode MS"/>
        </w:rPr>
        <w:t>Cartografia</w:t>
      </w:r>
      <w:bookmarkEnd w:id="68"/>
    </w:p>
    <w:p w14:paraId="659606F0"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Predisposizione degli elaborati di Piano a supporto e in coordinamento con incaricati esterni;</w:t>
      </w:r>
    </w:p>
    <w:p w14:paraId="47951548"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Predisposizione elaborati cartografici </w:t>
      </w:r>
      <w:proofErr w:type="spellStart"/>
      <w:r>
        <w:rPr>
          <w:rFonts w:ascii="Arial" w:hAnsi="Arial" w:cs="Arial Unicode MS"/>
          <w:color w:val="000000"/>
          <w:u w:color="000000"/>
          <w:lang w:val="it-IT"/>
          <w14:textOutline w14:w="12700" w14:cap="flat" w14:cmpd="sng" w14:algn="ctr">
            <w14:noFill/>
            <w14:prstDash w14:val="solid"/>
            <w14:miter w14:lim="400000"/>
          </w14:textOutline>
        </w:rPr>
        <w:t>nell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ambito dei procedimenti in Variante urbanistica;</w:t>
      </w:r>
    </w:p>
    <w:p w14:paraId="3D5E3ACE"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aggiornamento banche dati geografiche degli strumenti di pianificazione e degli atti di trasformazione del territorio, in conformità agli standard nazionali e regionali</w:t>
      </w:r>
    </w:p>
    <w:p w14:paraId="6302CDE5"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alla pianificazione urbanistica ai fini del monitoraggio del consumo di suolo, aggiornamento della tavola dei vincoli ed altre elaborazioni su base cartografica.</w:t>
      </w:r>
    </w:p>
    <w:p w14:paraId="7DA1BAF4" w14:textId="77777777" w:rsidR="00A25B96" w:rsidRDefault="00A25B96">
      <w:pPr>
        <w:jc w:val="both"/>
        <w:rPr>
          <w:rFonts w:ascii="Arial" w:eastAsia="Arial" w:hAnsi="Arial" w:cs="Arial"/>
          <w:b/>
          <w:bCs/>
          <w:color w:val="000000"/>
          <w:u w:color="000000"/>
          <w:lang w:val="it-IT"/>
          <w14:textOutline w14:w="12700" w14:cap="flat" w14:cmpd="sng" w14:algn="ctr">
            <w14:noFill/>
            <w14:prstDash w14:val="solid"/>
            <w14:miter w14:lim="400000"/>
          </w14:textOutline>
        </w:rPr>
      </w:pPr>
    </w:p>
    <w:p w14:paraId="408E3101" w14:textId="77777777" w:rsidR="00A25B96" w:rsidRDefault="007A4DD5">
      <w:pPr>
        <w:pStyle w:val="Didascalia"/>
        <w:rPr>
          <w:lang w:val="de-DE"/>
        </w:rPr>
      </w:pPr>
      <w:bookmarkStart w:id="69" w:name="_Toc68"/>
      <w:r>
        <w:rPr>
          <w:lang w:val="de-DE"/>
        </w:rPr>
        <w:t>Rigenerazione Urbana</w:t>
      </w:r>
      <w:bookmarkEnd w:id="69"/>
    </w:p>
    <w:p w14:paraId="29FAD1B3"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aggiornamento abaco riqualificazione degli spazi pubblici (pavimentazione, marciapiedi, aree di sosta e parcheggio, illuminazione, elementi di arredo, aiuole, aree verdi, viali urbani, ecc.)</w:t>
      </w:r>
    </w:p>
    <w:p w14:paraId="164B8DCE"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aggiornamento abaco dehors per pubblici esercizi;</w:t>
      </w:r>
    </w:p>
    <w:p w14:paraId="6B8BE024"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Redazione</w:t>
      </w:r>
      <w:r>
        <w:rPr>
          <w:rFonts w:ascii="Arial" w:hAnsi="Arial" w:cs="Arial Unicode MS"/>
          <w:color w:val="EE0000"/>
          <w:u w:color="EE0000"/>
          <w:lang w:val="it-IT"/>
          <w14:textOutline w14:w="12700" w14:cap="flat" w14:cmpd="sng" w14:algn="ctr">
            <w14:noFill/>
            <w14:prstDash w14:val="solid"/>
            <w14:miter w14:lim="400000"/>
          </w14:textOutline>
        </w:rPr>
        <w:t xml:space="preserve"> </w:t>
      </w:r>
      <w:r>
        <w:rPr>
          <w:rFonts w:ascii="Arial" w:hAnsi="Arial" w:cs="Arial Unicode MS"/>
          <w:color w:val="000000"/>
          <w:u w:color="000000"/>
          <w:lang w:val="it-IT"/>
          <w14:textOutline w14:w="12700" w14:cap="flat" w14:cmpd="sng" w14:algn="ctr">
            <w14:noFill/>
            <w14:prstDash w14:val="solid"/>
            <w14:miter w14:lim="400000"/>
          </w14:textOutline>
        </w:rPr>
        <w:t>e aggiornamento Piano Utilizzo dei Litorali;</w:t>
      </w:r>
    </w:p>
    <w:p w14:paraId="7022A9C7"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Redazione del Piano abbattimento barriere architettoniche negli spazi urbani coordinato con il Piano Utilizzo dei Litorali;</w:t>
      </w:r>
    </w:p>
    <w:p w14:paraId="7CD83C4A"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alle attività finalizzate al riuso temporaneo di immobili e spazi aperti</w:t>
      </w:r>
    </w:p>
    <w:p w14:paraId="0E8DCC9C"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Mappatura immobili dismessi e redazione albo degli immobili resi disponibili per la rigenerazione </w:t>
      </w:r>
      <w:r>
        <w:rPr>
          <w:rFonts w:ascii="Arial" w:hAnsi="Arial" w:cs="Arial Unicode MS"/>
          <w:color w:val="000000"/>
          <w:u w:color="000000"/>
          <w:lang w:val="pt-PT"/>
          <w14:textOutline w14:w="12700" w14:cap="flat" w14:cmpd="sng" w14:algn="ctr">
            <w14:noFill/>
            <w14:prstDash w14:val="solid"/>
            <w14:miter w14:lim="400000"/>
          </w14:textOutline>
        </w:rPr>
        <w:t>urbana</w:t>
      </w:r>
    </w:p>
    <w:p w14:paraId="70EF3B89"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24CBDFD2" w14:textId="77777777" w:rsidR="00A25B96" w:rsidRDefault="007A4DD5">
      <w:pPr>
        <w:pStyle w:val="Didascalia"/>
      </w:pPr>
      <w:bookmarkStart w:id="70" w:name="_Toc69"/>
      <w:r>
        <w:rPr>
          <w:rFonts w:eastAsia="Arial Unicode MS" w:cs="Arial Unicode MS"/>
        </w:rPr>
        <w:t>Progetti strategici di rilevanza urbana e territoriale</w:t>
      </w:r>
      <w:bookmarkEnd w:id="70"/>
    </w:p>
    <w:p w14:paraId="3C56483E"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Ricerca finanziamenti per lo sviluppo sostenibile e la rigenerazione;</w:t>
      </w:r>
    </w:p>
    <w:p w14:paraId="551E3AE7"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Redazione di masterplan per la definizione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assetto urbanistico delle aree strategiche;</w:t>
      </w:r>
    </w:p>
    <w:p w14:paraId="03C69B98"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Progettazione urbana e architettonica per la riqualificazione dello spazio pubblico nelle aree strategiche;</w:t>
      </w:r>
    </w:p>
    <w:p w14:paraId="754BCA5E"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Espletamento gare per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acquisto di beni e la fornitura di servizi facenti capo al Settore;</w:t>
      </w:r>
    </w:p>
    <w:p w14:paraId="779F622B"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38860CB9" w14:textId="77777777" w:rsidR="00A25B96" w:rsidRDefault="00A25B96">
      <w:pPr>
        <w:jc w:val="both"/>
        <w:rPr>
          <w:rFonts w:ascii="Arial" w:eastAsia="Arial" w:hAnsi="Arial" w:cs="Arial"/>
          <w:b/>
          <w:bCs/>
          <w:color w:val="000000"/>
          <w:u w:color="000000"/>
          <w:lang w:val="it-IT"/>
          <w14:textOutline w14:w="12700" w14:cap="flat" w14:cmpd="sng" w14:algn="ctr">
            <w14:noFill/>
            <w14:prstDash w14:val="solid"/>
            <w14:miter w14:lim="400000"/>
          </w14:textOutline>
        </w:rPr>
      </w:pPr>
    </w:p>
    <w:p w14:paraId="09A2EDDA" w14:textId="77777777" w:rsidR="00A25B96" w:rsidRDefault="007A4DD5">
      <w:pPr>
        <w:pStyle w:val="Didascalia"/>
      </w:pPr>
      <w:bookmarkStart w:id="71" w:name="_Toc70"/>
      <w:r>
        <w:rPr>
          <w:rFonts w:eastAsia="Arial Unicode MS" w:cs="Arial Unicode MS"/>
        </w:rPr>
        <w:t>Edilizia Privata</w:t>
      </w:r>
      <w:bookmarkEnd w:id="71"/>
    </w:p>
    <w:p w14:paraId="4A8B731A" w14:textId="77777777" w:rsidR="00A25B96" w:rsidRDefault="007A4DD5">
      <w:pPr>
        <w:pStyle w:val="Didascalia"/>
      </w:pPr>
      <w:bookmarkStart w:id="72" w:name="_Toc71"/>
      <w:r>
        <w:rPr>
          <w:rFonts w:eastAsia="Arial Unicode MS" w:cs="Arial Unicode MS"/>
        </w:rPr>
        <w:t>Sportello unico per l</w:t>
      </w:r>
      <w:r>
        <w:rPr>
          <w:rFonts w:eastAsia="Arial Unicode MS" w:cs="Arial Unicode MS"/>
          <w:rtl/>
          <w:lang w:val="ar-SA"/>
        </w:rPr>
        <w:t>’</w:t>
      </w:r>
      <w:r>
        <w:rPr>
          <w:rFonts w:eastAsia="Arial Unicode MS" w:cs="Arial Unicode MS"/>
        </w:rPr>
        <w:t>Edilizia residenziale e produttiva (S.U.E. – S.U.A.P.)</w:t>
      </w:r>
      <w:bookmarkEnd w:id="72"/>
    </w:p>
    <w:p w14:paraId="62CB7B0B"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Permessi di costruire convenzionati;</w:t>
      </w:r>
    </w:p>
    <w:p w14:paraId="333C4397"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Permessi di costruire in deroga;</w:t>
      </w:r>
    </w:p>
    <w:p w14:paraId="29F9D598"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Titoli abilitativi conseguenti ad Accordi operativi;</w:t>
      </w:r>
    </w:p>
    <w:p w14:paraId="7083E49C"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 ricognitori finali in materia edilizia per attività produttive;</w:t>
      </w:r>
    </w:p>
    <w:p w14:paraId="0EE61DF3"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Permessi di costruire in materia edilizia non produttiva</w:t>
      </w:r>
    </w:p>
    <w:p w14:paraId="2D17AEB2"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Condono edilizio (L. 47/85 - L.724/94 - L. 326/03), anche con il supporto di incaricati esterni</w:t>
      </w:r>
    </w:p>
    <w:p w14:paraId="0095BE15"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Valutazione preventiva;</w:t>
      </w:r>
    </w:p>
    <w:p w14:paraId="0BA9CFD3"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Compiti e assistenza alla vigilanza dell'attività edilizia sul territorio;</w:t>
      </w:r>
    </w:p>
    <w:p w14:paraId="0C967ADE"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front-office tecnico amministrativo-verifica formale pratiche edilizie:</w:t>
      </w:r>
    </w:p>
    <w:p w14:paraId="03F451E2"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Comunicazioni afferenti allo sportello unico per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edilizia residenziale e produttiva;</w:t>
      </w:r>
    </w:p>
    <w:p w14:paraId="4EF601E9"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Attestazione della presentazione delle pratiche di CILA, SCIA, SCEA e Permesso di costruire;</w:t>
      </w:r>
    </w:p>
    <w:p w14:paraId="4EB42FAF"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Verifica nei 5 giorni dal ricevimento della istanza, delle completezza della documentazione e delle dichiarazioni prodotte, con il supporto di personale dedicato;</w:t>
      </w:r>
    </w:p>
    <w:p w14:paraId="71961B3F"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Comunicazione della ripresa dei termini per CILA e SCIA differite a seguito della trasmissione dei pareri degli Enti/Uffici interessati dal procedimento;</w:t>
      </w:r>
    </w:p>
    <w:p w14:paraId="26A03573"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amministrativa pratiche edilizie e protocollo;</w:t>
      </w:r>
    </w:p>
    <w:p w14:paraId="6B2F5677"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contabile degli introiti e delle spese in materia edilizia;</w:t>
      </w:r>
    </w:p>
    <w:p w14:paraId="1214FD55"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Gestione del contenzioso su atti e provvedimenti in materia edilizia;</w:t>
      </w:r>
    </w:p>
    <w:p w14:paraId="4A476126"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Conferenze di servizi preliminare;</w:t>
      </w:r>
    </w:p>
    <w:p w14:paraId="2F66BC48"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amministrativa conferenze di servizi istruttorie;</w:t>
      </w:r>
    </w:p>
    <w:p w14:paraId="1351E8F4"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amministrativa conferenze di servizi istruttorie, gestione delle conferenze di servizi per le attività di cui all'art 8 del DPR 160/2010;</w:t>
      </w:r>
    </w:p>
    <w:p w14:paraId="4862A777"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delle conferenze di servizi per le attività;</w:t>
      </w:r>
    </w:p>
    <w:p w14:paraId="0BBF5D5F"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SCEA segnalazione certificata di conformità edilizia e di agibilità;</w:t>
      </w:r>
    </w:p>
    <w:p w14:paraId="476DB085"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SCIA edilizia residenziale e produttiva;</w:t>
      </w:r>
    </w:p>
    <w:p w14:paraId="5619C232"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CILAS attività edilizia residenziale e produttiva;</w:t>
      </w:r>
    </w:p>
    <w:p w14:paraId="353BD6E0" w14:textId="77777777" w:rsidR="00A25B96" w:rsidRDefault="007A4DD5">
      <w:pPr>
        <w:pStyle w:val="Corpo"/>
        <w:numPr>
          <w:ilvl w:val="0"/>
          <w:numId w:val="12"/>
        </w:numPr>
        <w:rPr>
          <w:rFonts w:ascii="Arial" w:eastAsia="Arial" w:hAnsi="Arial" w:cs="Arial"/>
          <w:sz w:val="24"/>
          <w:szCs w:val="24"/>
        </w:rPr>
      </w:pPr>
      <w:bookmarkStart w:id="73" w:name="_Hlk208390209"/>
      <w:r>
        <w:rPr>
          <w:rFonts w:ascii="Arial" w:hAnsi="Arial"/>
          <w:sz w:val="24"/>
          <w:szCs w:val="24"/>
        </w:rPr>
        <w:t>Sorteggio settimanale CILA/SCIA/SCEA e controlli a campione attività produttive</w:t>
      </w:r>
      <w:bookmarkEnd w:id="73"/>
    </w:p>
    <w:p w14:paraId="53AF19A1"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Voltura della intestazione dei titoli edilizi;</w:t>
      </w:r>
    </w:p>
    <w:p w14:paraId="7F770F8C"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Svincolo di polizze fideiussorie per garanzie di attuazione di interventi in materia di edilizia privata e per i pagamenti;</w:t>
      </w:r>
    </w:p>
    <w:p w14:paraId="159C7ACD"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Istruttoria delle pratiche edilizie riguardanti interventi realizzati dai titolari delle concessioni </w:t>
      </w:r>
      <w:r w:rsidRPr="007A4DD5">
        <w:rPr>
          <w:rFonts w:ascii="Arial" w:hAnsi="Arial" w:cs="Arial Unicode MS"/>
          <w:color w:val="000000"/>
          <w:u w:color="000000"/>
          <w:lang w:val="it-IT"/>
          <w14:textOutline w14:w="12700" w14:cap="flat" w14:cmpd="sng" w14:algn="ctr">
            <w14:noFill/>
            <w14:prstDash w14:val="solid"/>
            <w14:miter w14:lim="400000"/>
          </w14:textOutline>
        </w:rPr>
        <w:t>demaniali</w:t>
      </w:r>
      <w:r>
        <w:rPr>
          <w:rFonts w:ascii="Arial" w:hAnsi="Arial" w:cs="Arial Unicode MS"/>
          <w:color w:val="000000"/>
          <w:u w:color="000000"/>
          <w:lang w:val="it-IT"/>
          <w14:textOutline w14:w="12700" w14:cap="flat" w14:cmpd="sng" w14:algn="ctr">
            <w14:noFill/>
            <w14:prstDash w14:val="solid"/>
            <w14:miter w14:lim="400000"/>
          </w14:textOutline>
        </w:rPr>
        <w:t xml:space="preserve"> sulla spiaggia sia in ambito portuale e rilascio degli eventuali titoli edilizi;</w:t>
      </w:r>
    </w:p>
    <w:p w14:paraId="2F1FD793"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Determinazione del contributo di costruzione e del contributo straordinario, anche con il supporto di incaricati esterni;</w:t>
      </w:r>
    </w:p>
    <w:p w14:paraId="739DF8B8"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Deposito tipo frazionamenti;</w:t>
      </w:r>
    </w:p>
    <w:p w14:paraId="0E5B8E47"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Certificazioni di idoneità alloggiativa;</w:t>
      </w:r>
    </w:p>
    <w:p w14:paraId="696DEEC4"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Ordinanze contingibili e urgenti in materia edilizia;</w:t>
      </w:r>
    </w:p>
    <w:p w14:paraId="396DBF27"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al Servizio Demanio per gli atti attinenti a installazioni e/o realizzazioni di opere pubbliche sul demanio marittimo e portuale;</w:t>
      </w:r>
    </w:p>
    <w:p w14:paraId="424B0EDD"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Redazione e aggiornamento del Regolamento Edilizio e Linee Guida;</w:t>
      </w:r>
    </w:p>
    <w:p w14:paraId="54860A01"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Redazione e aggiornamento Regolamento sanzioni edilizie;</w:t>
      </w:r>
    </w:p>
    <w:p w14:paraId="353A9A69"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Sottoscrizione protocolli di rating per la qualità edilizia, efficientamento energetico, sicurezza sismica degli edifici;</w:t>
      </w:r>
    </w:p>
    <w:p w14:paraId="24428404"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SCIA insegne;</w:t>
      </w:r>
    </w:p>
    <w:p w14:paraId="26CF4713"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Verifica lottizzazioni abusive;</w:t>
      </w:r>
    </w:p>
    <w:p w14:paraId="78E67186"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procedimento servitù militari;</w:t>
      </w:r>
    </w:p>
    <w:p w14:paraId="3B9E28C7"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Certificati di destinazione urbanistica;</w:t>
      </w:r>
    </w:p>
    <w:p w14:paraId="3D8F20F3"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Aggiornamento dei vincoli nel gestionale pratiche edilizie;</w:t>
      </w:r>
    </w:p>
    <w:p w14:paraId="36EFEF22"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Parere di conformità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atto di cessione a quanto previsto dalla convenzione urbanistica relativa a Permessi di costruire convenzionati;</w:t>
      </w:r>
    </w:p>
    <w:p w14:paraId="2DB5B190"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Diffide e atti interdittivi a seguito di segnalazioni di Vigili del Fuoco, ASL o altri enti preposti alla</w:t>
      </w:r>
    </w:p>
    <w:p w14:paraId="2E699C5B" w14:textId="77777777" w:rsidR="00A25B96" w:rsidRDefault="007A4DD5">
      <w:pPr>
        <w:ind w:left="180"/>
        <w:jc w:val="both"/>
        <w:rPr>
          <w:rFonts w:ascii="Arial" w:eastAsia="Arial" w:hAnsi="Arial" w:cs="Arial"/>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tutela della salute o verifiche da parte degli uffici;</w:t>
      </w:r>
    </w:p>
    <w:p w14:paraId="24A02DFF"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Espressione di pareri e verifiche di conformità urbanistico-edilizia in materia di edilizia privata</w:t>
      </w:r>
    </w:p>
    <w:p w14:paraId="3011486F"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Affidamento di servizi, incarichi e consulenze in materia di edilizia privata, SUE e SUAP - RUP;</w:t>
      </w:r>
    </w:p>
    <w:p w14:paraId="22149807"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0B1905E2" w14:textId="77777777" w:rsidR="00A25B96" w:rsidRDefault="007A4DD5">
      <w:pPr>
        <w:pStyle w:val="Didascalia"/>
      </w:pPr>
      <w:bookmarkStart w:id="74" w:name="_Toc72"/>
      <w:r>
        <w:rPr>
          <w:rFonts w:eastAsia="Arial Unicode MS" w:cs="Arial Unicode MS"/>
        </w:rPr>
        <w:t>Archivio edilizia ed accesso atti</w:t>
      </w:r>
      <w:bookmarkEnd w:id="74"/>
    </w:p>
    <w:p w14:paraId="5A037190"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Evasione delle pratiche di accesso atti;</w:t>
      </w:r>
    </w:p>
    <w:p w14:paraId="51287F92"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Digitalizzazione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archivio cartaceo;</w:t>
      </w:r>
    </w:p>
    <w:p w14:paraId="19B2F136"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alla digitalizzazione ed evasione delle pratiche giacenti di condono edilizio e lottizzazioni;</w:t>
      </w:r>
    </w:p>
    <w:p w14:paraId="00DC710C"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23E99754"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535F2D4F" w14:textId="77777777" w:rsidR="00A25B96" w:rsidRDefault="007A4DD5">
      <w:pPr>
        <w:pStyle w:val="Didascalia"/>
      </w:pPr>
      <w:bookmarkStart w:id="75" w:name="_Toc73"/>
      <w:r>
        <w:rPr>
          <w:rFonts w:eastAsia="Arial Unicode MS" w:cs="Arial Unicode MS"/>
        </w:rPr>
        <w:t>Espropri:</w:t>
      </w:r>
      <w:bookmarkEnd w:id="75"/>
    </w:p>
    <w:p w14:paraId="055A1318"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Acquisizione coattiva di beni immobili finalizzati alla realizzazione di opere pubbliche o per altri motivi di pubblica utilità;</w:t>
      </w:r>
    </w:p>
    <w:p w14:paraId="6B9B445A"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Occupazioni d</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urgenza propedeutiche ai procedimenti espropriativi;</w:t>
      </w:r>
    </w:p>
    <w:p w14:paraId="3E9A1938"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Valutazione del valore di indennizzo di esproprio e/o di occupazione di esproprio;</w:t>
      </w:r>
    </w:p>
    <w:p w14:paraId="38C6622B" w14:textId="77777777" w:rsidR="00A25B96" w:rsidRDefault="00A25B96">
      <w:pPr>
        <w:rPr>
          <w:rFonts w:ascii="Arial" w:eastAsia="Arial" w:hAnsi="Arial" w:cs="Arial"/>
          <w:color w:val="000000"/>
          <w:u w:color="000000"/>
          <w:lang w:val="it-IT"/>
          <w14:textOutline w14:w="12700" w14:cap="flat" w14:cmpd="sng" w14:algn="ctr">
            <w14:noFill/>
            <w14:prstDash w14:val="solid"/>
            <w14:miter w14:lim="400000"/>
          </w14:textOutline>
        </w:rPr>
      </w:pPr>
    </w:p>
    <w:p w14:paraId="2DB0E9E2" w14:textId="77777777" w:rsidR="00A25B96" w:rsidRDefault="007A4DD5">
      <w:pPr>
        <w:pStyle w:val="Didascalia"/>
      </w:pPr>
      <w:bookmarkStart w:id="76" w:name="_Toc74"/>
      <w:r>
        <w:rPr>
          <w:rFonts w:eastAsia="Arial Unicode MS" w:cs="Arial Unicode MS"/>
        </w:rPr>
        <w:t>Formazione del personale:</w:t>
      </w:r>
      <w:bookmarkEnd w:id="76"/>
    </w:p>
    <w:p w14:paraId="770949E8"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Analisi dei fabbisogni formativi, in coerenza con gli obiettivi strategici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Ente e in accordo con i diversi settori, attraverso il sistema di analisi e mappatura delle competenze individuali;</w:t>
      </w:r>
    </w:p>
    <w:p w14:paraId="3A653C12"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Progettazione e gestione dei Piani annuali e pluriennali della formazione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nell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ambito del Piano Integrato di Attività e Organizzazione (PIAO), sulla base del fabbisogno formativo rilevato;</w:t>
      </w:r>
    </w:p>
    <w:p w14:paraId="58BE62DE"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attività formative organizzate esternamente (Formazione a catalogo), in particolare impegni di spesa, gestione iscrizioni e contatti con Enti di Formazione;</w:t>
      </w:r>
    </w:p>
    <w:p w14:paraId="1AE3C0CF"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attività formative realizzate internamente (Formazione specialistica ad hoc o trasversale), in particolare organizzazione operativa corsi, gestione impegni di spesa e relativi incarichi ai formatori, tutoraggio d</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aula, valutazione di gradimento;</w:t>
      </w:r>
    </w:p>
    <w:p w14:paraId="2E6876BA"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Valutazione della formazione effettuata in termini di acquisizione e sviluppo delle competenze individuali (apprendimento) e di ricaduta sui processi di lavoro e sul fare operativo (impatto);</w:t>
      </w:r>
    </w:p>
    <w:p w14:paraId="789F99E1"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ed aggiornamento della Banca dati della formazione effettuata dal Personale dipendente.</w:t>
      </w:r>
    </w:p>
    <w:p w14:paraId="1DDF448D"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195599C9" w14:textId="77777777" w:rsidR="00A25B96" w:rsidRDefault="007A4DD5">
      <w:pPr>
        <w:pStyle w:val="Didascalia"/>
      </w:pPr>
      <w:bookmarkStart w:id="77" w:name="_Toc75"/>
      <w:r>
        <w:rPr>
          <w:rFonts w:eastAsia="Arial Unicode MS" w:cs="Arial Unicode MS"/>
        </w:rPr>
        <w:t>Servizio Contratti:</w:t>
      </w:r>
      <w:bookmarkEnd w:id="77"/>
    </w:p>
    <w:p w14:paraId="03F96F38"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attività contrattuale successiva alla negoziazione e approvazione dello schema contrattuale gestita direttamente dai responsabili dei settori di riferimento, e adempimenti riguardanti la formalizzazione mediante la stipula, la registrazione, la trascrizione e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archiviazione di:</w:t>
      </w:r>
    </w:p>
    <w:p w14:paraId="132C577E"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 pubblici (compravendite e altri diritti reali);</w:t>
      </w:r>
    </w:p>
    <w:p w14:paraId="27252D54"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per opere pubbliche, servizi e forniture a seguito della procedura di gara o affidamento diretto, svolta direttamente dal settore di riferimento;</w:t>
      </w:r>
    </w:p>
    <w:p w14:paraId="5848BDF7"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di locazione, sublocazione, comodato, concessione;</w:t>
      </w:r>
    </w:p>
    <w:p w14:paraId="79AC8D63"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per conferimento di incarichi;</w:t>
      </w:r>
    </w:p>
    <w:p w14:paraId="6BB8F4F1"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Supporto e consulenza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attività contrattuale posta in essere dai diversi settori, su richiesta;</w:t>
      </w:r>
    </w:p>
    <w:p w14:paraId="3199A3A2"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svincoli e restituzioni depositi cauzionali relativi ai contratti stipulati;</w:t>
      </w:r>
    </w:p>
    <w:p w14:paraId="6E274ED9"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rapporti per anagrafe tributaria;</w:t>
      </w:r>
    </w:p>
    <w:p w14:paraId="7508C23B"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archivio corrente contratti stipulati anche in forma privata.</w:t>
      </w:r>
    </w:p>
    <w:p w14:paraId="6C1044BF"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472A4235" w14:textId="77777777" w:rsidR="00A25B96" w:rsidRDefault="007A4DD5">
      <w:pPr>
        <w:pStyle w:val="Didascalia"/>
      </w:pPr>
      <w:bookmarkStart w:id="78" w:name="_Toc76"/>
      <w:r>
        <w:rPr>
          <w:rFonts w:eastAsia="Arial Unicode MS" w:cs="Arial Unicode MS"/>
        </w:rPr>
        <w:t>Servizio Legale:</w:t>
      </w:r>
      <w:bookmarkEnd w:id="78"/>
    </w:p>
    <w:p w14:paraId="3B3AB79B"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Rappresentanza e difesa del Comune innanzi a tutte le giurisdizioni;</w:t>
      </w:r>
    </w:p>
    <w:p w14:paraId="56A292AB"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 contenzioso (predisposizione atti e adempimenti per le udienze e partecipazione alle udienze stesse);</w:t>
      </w:r>
    </w:p>
    <w:p w14:paraId="35E19066"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296D7093"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Per quanto concerne le gare di competenza:</w:t>
      </w:r>
    </w:p>
    <w:p w14:paraId="668470DF"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gestione ordini diretti e trattativa diretta, tramite MEPA, SARDEGNA CAT o altri strumenti</w:t>
      </w:r>
    </w:p>
    <w:p w14:paraId="01EB0111"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gestione gare sotto-soglia e sopra-soglia;</w:t>
      </w:r>
    </w:p>
    <w:p w14:paraId="2F94ABCA"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Gestione elenco operatori economici, acquisizione dei documenti richiesti/DURC/CIG/conto corrente dedicato, controllo sui relativi requisiti di idoneità richiesti dal bando di gara, valutazione circa la sussistenza dei presupposti tecnici ed economici per la partecipazione al bando di gara.</w:t>
      </w:r>
    </w:p>
    <w:p w14:paraId="758F2A37" w14:textId="77777777" w:rsidR="00A25B96" w:rsidRDefault="007A4DD5">
      <w:pPr>
        <w:pStyle w:val="Didefault"/>
        <w:numPr>
          <w:ilvl w:val="0"/>
          <w:numId w:val="8"/>
        </w:numPr>
        <w:suppressAutoHyphens/>
        <w:spacing w:before="0" w:line="240" w:lineRule="auto"/>
        <w:jc w:val="both"/>
        <w:rPr>
          <w:rFonts w:ascii="Arial" w:hAnsi="Arial"/>
        </w:rPr>
      </w:pPr>
      <w:r>
        <w:rPr>
          <w:rFonts w:ascii="Arial" w:hAnsi="Arial"/>
        </w:rPr>
        <w:t>Costituzione di rapporti d'impiego, sia di ruolo che a tempo determinato, attraverso l</w:t>
      </w:r>
      <w:r>
        <w:rPr>
          <w:rFonts w:ascii="Arial" w:hAnsi="Arial"/>
          <w:rtl/>
        </w:rPr>
        <w:t>’</w:t>
      </w:r>
      <w:r>
        <w:rPr>
          <w:rFonts w:ascii="Arial" w:hAnsi="Arial"/>
        </w:rPr>
        <w:t>ufficio circoscrizionale di collocamento per le qualifiche ed i profili professionali interessati; gestione del settore competente per i tempi determinati</w:t>
      </w:r>
    </w:p>
    <w:p w14:paraId="10537BEA"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6DC58444" w14:textId="77777777" w:rsidR="00A25B96" w:rsidRDefault="007A4DD5">
      <w:pPr>
        <w:pStyle w:val="Didascalia"/>
      </w:pPr>
      <w:bookmarkStart w:id="79" w:name="_Toc77"/>
      <w:r>
        <w:rPr>
          <w:rFonts w:eastAsia="Arial Unicode MS" w:cs="Arial Unicode MS"/>
        </w:rPr>
        <w:t>Servizio Contratti:</w:t>
      </w:r>
      <w:bookmarkEnd w:id="79"/>
    </w:p>
    <w:p w14:paraId="4D7010C0"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attività contrattuale successiva alla negoziazione e approvazione dello schema contrattuale gestita direttamente dai responsabili dei settori di riferimento, e adempimenti riguardanti la formalizzazione mediante la stipula, la registrazione, la trascrizione e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archiviazione di:</w:t>
      </w:r>
    </w:p>
    <w:p w14:paraId="5F3F6CE4"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 pubblici (compravendite e altri diritti reali);</w:t>
      </w:r>
    </w:p>
    <w:p w14:paraId="1F414A2F"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per opere pubbliche, servizi e forniture a seguito della procedura di gara o affidamento diretto, svolta direttamente dal settore di riferimento;</w:t>
      </w:r>
    </w:p>
    <w:p w14:paraId="26C7C15F"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di locazione, sublocazione, comodato, concessione;</w:t>
      </w:r>
    </w:p>
    <w:p w14:paraId="58521A40"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per conferimento di incarichi;</w:t>
      </w:r>
    </w:p>
    <w:p w14:paraId="60C5E0B1"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Supporto e consulenza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attività contrattuale posta in essere dai diversi settori, su richiesta;</w:t>
      </w:r>
    </w:p>
    <w:p w14:paraId="2249BF2B"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svincoli e restituzioni depositi cauzionali relativi ai contratti stipulati;</w:t>
      </w:r>
    </w:p>
    <w:p w14:paraId="0237986F"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rapporti per anagrafe tributaria;</w:t>
      </w:r>
    </w:p>
    <w:p w14:paraId="29DF9C90"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archivio corrente contratti stipulati anche in forma privata.</w:t>
      </w:r>
    </w:p>
    <w:p w14:paraId="028609AC"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6B2DCF4B" w14:textId="77777777" w:rsidR="00A25B96" w:rsidRDefault="007A4DD5">
      <w:pPr>
        <w:pStyle w:val="Didascalia"/>
      </w:pPr>
      <w:bookmarkStart w:id="80" w:name="_Toc78"/>
      <w:r>
        <w:rPr>
          <w:rFonts w:eastAsia="Arial Unicode MS" w:cs="Arial Unicode MS"/>
        </w:rPr>
        <w:t>Utenze:</w:t>
      </w:r>
      <w:bookmarkEnd w:id="80"/>
    </w:p>
    <w:p w14:paraId="577658D9"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dei contratti relativi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erogazione e pagamento dei servizi: Edificio Comunale via degli Achei, Edificio Comunale Piazza Popoli d’Europa, Magazzini Comunali (sotto struttura Palasport Piero Andretti e Montiggia) energia elettrica, acqua.</w:t>
      </w:r>
    </w:p>
    <w:p w14:paraId="723B5D43"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6A75CAC6" w14:textId="77777777" w:rsidR="00A25B96" w:rsidRDefault="007A4DD5">
      <w:pPr>
        <w:pStyle w:val="Intestazione"/>
      </w:pPr>
      <w:bookmarkStart w:id="81" w:name="_Toc79"/>
      <w:r>
        <w:rPr>
          <w:rFonts w:eastAsia="Arial Unicode MS" w:cs="Arial Unicode MS"/>
        </w:rPr>
        <w:t>GESTIONE DEL PATRIMONIO</w:t>
      </w:r>
      <w:bookmarkEnd w:id="81"/>
    </w:p>
    <w:p w14:paraId="43F0FC73"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Programmazione patrimoniale (piano delle alienazioni, piano degli acquisti e piano utilizzi) ai fini della valorizzazione e/o trasformazione del patrimonio comunale.</w:t>
      </w:r>
      <w:r>
        <w:rPr>
          <w:rFonts w:ascii="Arial Unicode MS" w:hAnsi="Arial Unicode MS"/>
        </w:rPr>
        <w:br w:type="page"/>
      </w:r>
    </w:p>
    <w:p w14:paraId="0F119E8C" w14:textId="77777777" w:rsidR="00A25B96" w:rsidRDefault="007A4DD5">
      <w:pPr>
        <w:pStyle w:val="Intestazione"/>
      </w:pPr>
      <w:bookmarkStart w:id="82" w:name="_Toc80"/>
      <w:r>
        <w:rPr>
          <w:rFonts w:eastAsia="Arial Unicode MS" w:cs="Arial Unicode MS"/>
        </w:rPr>
        <w:lastRenderedPageBreak/>
        <w:t>SETTORE 5 - SERVIZI ALLA PERSONA</w:t>
      </w:r>
      <w:bookmarkEnd w:id="82"/>
    </w:p>
    <w:p w14:paraId="31FC2160" w14:textId="77777777" w:rsidR="00A25B96" w:rsidRDefault="007A4DD5">
      <w:pPr>
        <w:pStyle w:val="Didefault"/>
        <w:suppressAutoHyphens/>
        <w:spacing w:before="0" w:line="240" w:lineRule="auto"/>
        <w:jc w:val="both"/>
        <w:rPr>
          <w:rFonts w:ascii="Arial" w:eastAsia="Arial" w:hAnsi="Arial" w:cs="Arial"/>
        </w:rPr>
      </w:pPr>
      <w:r>
        <w:rPr>
          <w:rFonts w:ascii="Arial" w:hAnsi="Arial"/>
        </w:rPr>
        <w:t> </w:t>
      </w:r>
    </w:p>
    <w:p w14:paraId="3099226A" w14:textId="77777777" w:rsidR="00A25B96" w:rsidRDefault="007A4DD5">
      <w:pPr>
        <w:pStyle w:val="Didefault"/>
        <w:suppressAutoHyphens/>
        <w:spacing w:before="0" w:line="240" w:lineRule="auto"/>
        <w:jc w:val="both"/>
        <w:rPr>
          <w:rFonts w:ascii="Arial" w:eastAsia="Arial" w:hAnsi="Arial" w:cs="Arial"/>
        </w:rPr>
      </w:pPr>
      <w:r>
        <w:rPr>
          <w:rFonts w:ascii="Arial" w:hAnsi="Arial"/>
        </w:rPr>
        <w:t>• Gestione amministrativo - contabile delle risorse di bilancio assegnate.</w:t>
      </w:r>
    </w:p>
    <w:p w14:paraId="7DC9FB5F" w14:textId="77777777" w:rsidR="00A25B96" w:rsidRDefault="007A4DD5">
      <w:pPr>
        <w:pStyle w:val="Didefault"/>
        <w:suppressAutoHyphens/>
        <w:spacing w:before="0" w:line="240" w:lineRule="auto"/>
        <w:jc w:val="both"/>
        <w:rPr>
          <w:rFonts w:ascii="Arial" w:eastAsia="Arial" w:hAnsi="Arial" w:cs="Arial"/>
        </w:rPr>
      </w:pPr>
      <w:r>
        <w:rPr>
          <w:rFonts w:ascii="Arial" w:hAnsi="Arial"/>
        </w:rPr>
        <w:t>• Controllo di gestione ed elaborazione dei dati riguardanti il controllo dei costi dei servizi in capo al settore.</w:t>
      </w:r>
    </w:p>
    <w:p w14:paraId="48BD5490" w14:textId="77777777" w:rsidR="00A25B96" w:rsidRDefault="007A4DD5">
      <w:pPr>
        <w:pStyle w:val="Didefault"/>
        <w:suppressAutoHyphens/>
        <w:spacing w:before="0" w:line="240" w:lineRule="auto"/>
        <w:jc w:val="both"/>
        <w:rPr>
          <w:rFonts w:ascii="Arial" w:eastAsia="Arial" w:hAnsi="Arial" w:cs="Arial"/>
        </w:rPr>
      </w:pPr>
      <w:r>
        <w:rPr>
          <w:rFonts w:ascii="Arial" w:hAnsi="Arial"/>
        </w:rPr>
        <w:t>• Elaborazione statistiche economico finanziarie di competenza del settore.</w:t>
      </w:r>
    </w:p>
    <w:p w14:paraId="2261E544" w14:textId="77777777" w:rsidR="00A25B96" w:rsidRDefault="007A4DD5">
      <w:pPr>
        <w:pStyle w:val="Didefault"/>
        <w:suppressAutoHyphens/>
        <w:spacing w:before="0" w:line="240" w:lineRule="auto"/>
        <w:jc w:val="both"/>
        <w:rPr>
          <w:rFonts w:ascii="Arial" w:eastAsia="Arial" w:hAnsi="Arial" w:cs="Arial"/>
        </w:rPr>
      </w:pPr>
      <w:r>
        <w:rPr>
          <w:rFonts w:ascii="Arial" w:hAnsi="Arial"/>
        </w:rPr>
        <w:t>• Gestione amministrativa delle attività di formazione e aggiornamento riguardanti il personale del settore.</w:t>
      </w:r>
    </w:p>
    <w:p w14:paraId="20A52A16" w14:textId="77777777" w:rsidR="00A25B96" w:rsidRDefault="007A4DD5">
      <w:pPr>
        <w:pStyle w:val="Didefault"/>
        <w:suppressAutoHyphens/>
        <w:spacing w:before="0" w:line="240" w:lineRule="auto"/>
        <w:jc w:val="both"/>
        <w:rPr>
          <w:rFonts w:ascii="Arial" w:eastAsia="Arial" w:hAnsi="Arial" w:cs="Arial"/>
        </w:rPr>
      </w:pPr>
      <w:r>
        <w:rPr>
          <w:rFonts w:ascii="Arial" w:hAnsi="Arial"/>
        </w:rPr>
        <w:t>• Espletamento gare per l</w:t>
      </w:r>
      <w:r>
        <w:rPr>
          <w:rFonts w:ascii="Arial" w:hAnsi="Arial"/>
          <w:rtl/>
        </w:rPr>
        <w:t>’</w:t>
      </w:r>
      <w:r>
        <w:rPr>
          <w:rFonts w:ascii="Arial" w:hAnsi="Arial"/>
        </w:rPr>
        <w:t>acquisto di beni e la fornitura di servizi facenti capo al Settore, inclusa la ristorazione scolastica, e gestione dei relativi contratti.</w:t>
      </w:r>
    </w:p>
    <w:p w14:paraId="7B4C534C" w14:textId="77777777" w:rsidR="00A25B96" w:rsidRDefault="007A4DD5">
      <w:pPr>
        <w:pStyle w:val="Didefault"/>
        <w:suppressAutoHyphens/>
        <w:spacing w:before="0" w:line="240" w:lineRule="auto"/>
        <w:jc w:val="both"/>
        <w:rPr>
          <w:rFonts w:ascii="Arial" w:eastAsia="Arial" w:hAnsi="Arial" w:cs="Arial"/>
        </w:rPr>
      </w:pPr>
      <w:r>
        <w:rPr>
          <w:rFonts w:ascii="Arial" w:hAnsi="Arial"/>
        </w:rPr>
        <w:t>• Programmazione, organizzazione e/o gestione sia in forma diretta che tramite appalto e convenzione dei servizi e interventi attinenti il "Diritto allo Studio" con specifico raccordo con gli enti interessati.</w:t>
      </w:r>
    </w:p>
    <w:p w14:paraId="3A248B7D" w14:textId="77777777" w:rsidR="00A25B96" w:rsidRDefault="007A4DD5">
      <w:pPr>
        <w:pStyle w:val="Didefault"/>
        <w:suppressAutoHyphens/>
        <w:spacing w:before="0" w:line="240" w:lineRule="auto"/>
        <w:jc w:val="both"/>
        <w:rPr>
          <w:rFonts w:ascii="Arial" w:eastAsia="Arial" w:hAnsi="Arial" w:cs="Arial"/>
        </w:rPr>
      </w:pPr>
      <w:r>
        <w:rPr>
          <w:rFonts w:ascii="Arial" w:hAnsi="Arial"/>
        </w:rPr>
        <w:t>• Gestione contributi per i frequentanti delle scuole secondarie inferiori e superiori per libri di testo.</w:t>
      </w:r>
    </w:p>
    <w:p w14:paraId="2707FE12" w14:textId="77777777" w:rsidR="00A25B96" w:rsidRDefault="007A4DD5">
      <w:pPr>
        <w:pStyle w:val="Didefault"/>
        <w:suppressAutoHyphens/>
        <w:spacing w:before="0" w:line="240" w:lineRule="auto"/>
        <w:jc w:val="both"/>
        <w:rPr>
          <w:rFonts w:ascii="Arial" w:eastAsia="Arial" w:hAnsi="Arial" w:cs="Arial"/>
        </w:rPr>
      </w:pPr>
      <w:r>
        <w:rPr>
          <w:rFonts w:ascii="Arial" w:hAnsi="Arial"/>
        </w:rPr>
        <w:t>• Servizi per l</w:t>
      </w:r>
      <w:r>
        <w:rPr>
          <w:rFonts w:ascii="Arial" w:hAnsi="Arial"/>
          <w:rtl/>
        </w:rPr>
        <w:t>’</w:t>
      </w:r>
      <w:r>
        <w:rPr>
          <w:rFonts w:ascii="Arial" w:hAnsi="Arial"/>
        </w:rPr>
        <w:t>integrazione scolastica di alunni con disabilità.</w:t>
      </w:r>
    </w:p>
    <w:p w14:paraId="78AAD333" w14:textId="77777777" w:rsidR="00A25B96" w:rsidRDefault="007A4DD5">
      <w:pPr>
        <w:pStyle w:val="Didefault"/>
        <w:suppressAutoHyphens/>
        <w:spacing w:before="0" w:line="240" w:lineRule="auto"/>
        <w:jc w:val="both"/>
        <w:rPr>
          <w:rFonts w:ascii="Arial" w:eastAsia="Arial" w:hAnsi="Arial" w:cs="Arial"/>
        </w:rPr>
      </w:pPr>
      <w:r>
        <w:rPr>
          <w:rFonts w:ascii="Arial" w:hAnsi="Arial"/>
        </w:rPr>
        <w:t>• Gestione contributi alle scuole per progetti di miglioramento delle attività educative.</w:t>
      </w:r>
    </w:p>
    <w:p w14:paraId="4C75437D" w14:textId="77777777" w:rsidR="00A25B96" w:rsidRDefault="007A4DD5">
      <w:pPr>
        <w:pStyle w:val="Didefault"/>
        <w:suppressAutoHyphens/>
        <w:spacing w:before="0" w:line="240" w:lineRule="auto"/>
        <w:jc w:val="both"/>
        <w:rPr>
          <w:rFonts w:ascii="Arial" w:eastAsia="Arial" w:hAnsi="Arial" w:cs="Arial"/>
        </w:rPr>
      </w:pPr>
      <w:r>
        <w:rPr>
          <w:rFonts w:ascii="Arial" w:hAnsi="Arial"/>
        </w:rPr>
        <w:t>• Gestione delle convenzioni con nidi e materne private e attività formativa.</w:t>
      </w:r>
    </w:p>
    <w:p w14:paraId="49AAE4E8" w14:textId="77777777" w:rsidR="00A25B96" w:rsidRDefault="007A4DD5">
      <w:pPr>
        <w:pStyle w:val="Didefault"/>
        <w:suppressAutoHyphens/>
        <w:spacing w:before="0" w:line="240" w:lineRule="auto"/>
        <w:jc w:val="both"/>
        <w:rPr>
          <w:rFonts w:ascii="Arial" w:eastAsia="Arial" w:hAnsi="Arial" w:cs="Arial"/>
        </w:rPr>
      </w:pPr>
      <w:r>
        <w:rPr>
          <w:rFonts w:ascii="Arial" w:hAnsi="Arial"/>
        </w:rPr>
        <w:t>• Attività amministrativa per gli interventi di competenza comunale nella scuola superiore e raccordo scuola-lavoro.</w:t>
      </w:r>
    </w:p>
    <w:p w14:paraId="3C1C7199" w14:textId="77777777" w:rsidR="00A25B96" w:rsidRDefault="007A4DD5">
      <w:pPr>
        <w:pStyle w:val="Didefault"/>
        <w:suppressAutoHyphens/>
        <w:spacing w:before="0" w:line="240" w:lineRule="auto"/>
        <w:jc w:val="both"/>
        <w:rPr>
          <w:rFonts w:ascii="Arial" w:eastAsia="Arial" w:hAnsi="Arial" w:cs="Arial"/>
        </w:rPr>
      </w:pPr>
      <w:r>
        <w:rPr>
          <w:rFonts w:ascii="Arial" w:hAnsi="Arial"/>
        </w:rPr>
        <w:t>• Attività amministrativa riguardante il patrocinio di iniziative sulle materie di competenza del settore.</w:t>
      </w:r>
    </w:p>
    <w:p w14:paraId="2A3EC1D7" w14:textId="77777777" w:rsidR="00A25B96" w:rsidRDefault="007A4DD5">
      <w:pPr>
        <w:pStyle w:val="Didefault"/>
        <w:suppressAutoHyphens/>
        <w:spacing w:before="0" w:line="240" w:lineRule="auto"/>
        <w:jc w:val="both"/>
        <w:rPr>
          <w:rFonts w:ascii="Arial" w:eastAsia="Arial" w:hAnsi="Arial" w:cs="Arial"/>
        </w:rPr>
      </w:pPr>
      <w:r>
        <w:rPr>
          <w:rFonts w:ascii="Arial" w:hAnsi="Arial"/>
        </w:rPr>
        <w:t>• Gestione delle sale e/o edifici assegnati al settore e gestione di tutte le convenzioni e/o contratti di affidamento).</w:t>
      </w:r>
    </w:p>
    <w:p w14:paraId="449F24FB" w14:textId="77777777" w:rsidR="00A25B96" w:rsidRDefault="007A4DD5">
      <w:pPr>
        <w:pStyle w:val="Didefault"/>
        <w:suppressAutoHyphens/>
        <w:spacing w:before="0" w:line="240" w:lineRule="auto"/>
        <w:jc w:val="both"/>
        <w:rPr>
          <w:rFonts w:ascii="Arial" w:eastAsia="Arial" w:hAnsi="Arial" w:cs="Arial"/>
        </w:rPr>
      </w:pPr>
      <w:r>
        <w:rPr>
          <w:rFonts w:ascii="Arial" w:hAnsi="Arial"/>
        </w:rPr>
        <w:t> </w:t>
      </w:r>
    </w:p>
    <w:p w14:paraId="285A7CCA" w14:textId="77777777" w:rsidR="00A25B96" w:rsidRDefault="007A4DD5">
      <w:pPr>
        <w:pStyle w:val="Didascalia"/>
        <w:rPr>
          <w:b w:val="0"/>
          <w:bCs w:val="0"/>
        </w:rPr>
      </w:pPr>
      <w:bookmarkStart w:id="83" w:name="_Toc81"/>
      <w:r>
        <w:rPr>
          <w:rFonts w:eastAsia="Arial Unicode MS" w:cs="Arial Unicode MS"/>
        </w:rPr>
        <w:t>GESTIONE DEL PERSONALE</w:t>
      </w:r>
      <w:bookmarkEnd w:id="83"/>
    </w:p>
    <w:p w14:paraId="32720F6D"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Programmazione della dotazione organica di personale assegnata al settore;</w:t>
      </w:r>
    </w:p>
    <w:p w14:paraId="5CC68B5B"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 xml:space="preserve">Gestione del personale assegnato al settore (presenze e assenze, ferie, permessi, recuperi, </w:t>
      </w:r>
      <w:proofErr w:type="spellStart"/>
      <w:r>
        <w:rPr>
          <w:rFonts w:ascii="Arial" w:hAnsi="Arial"/>
        </w:rPr>
        <w:t>ecc</w:t>
      </w:r>
      <w:proofErr w:type="spellEnd"/>
      <w:r>
        <w:rPr>
          <w:rFonts w:ascii="Arial" w:hAnsi="Arial"/>
        </w:rPr>
        <w:t>);</w:t>
      </w:r>
    </w:p>
    <w:p w14:paraId="47DD1C31"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 xml:space="preserve">recuperi, </w:t>
      </w:r>
      <w:proofErr w:type="spellStart"/>
      <w:r>
        <w:rPr>
          <w:rFonts w:ascii="Arial" w:hAnsi="Arial"/>
        </w:rPr>
        <w:t>ecc</w:t>
      </w:r>
      <w:proofErr w:type="spellEnd"/>
      <w:r>
        <w:rPr>
          <w:rFonts w:ascii="Arial" w:hAnsi="Arial"/>
        </w:rPr>
        <w:t>);</w:t>
      </w:r>
    </w:p>
    <w:p w14:paraId="088F607E"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Gestione amministrativa delle attività di formazione e aggiornamento riguardanti il personale del settore.</w:t>
      </w:r>
    </w:p>
    <w:p w14:paraId="7F756955"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Gestione e coordinamento del personale nelle forme associate (Plus):</w:t>
      </w:r>
    </w:p>
    <w:p w14:paraId="5656DE7C"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Sportello inclusione sociale, fondo povertà;</w:t>
      </w:r>
    </w:p>
    <w:p w14:paraId="5DA21795"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Centro servizi per la famiglia;</w:t>
      </w:r>
    </w:p>
    <w:p w14:paraId="2E6F957B"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Servizio Educativo territoriale Plus;</w:t>
      </w:r>
    </w:p>
    <w:p w14:paraId="09C66E2C"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Sportello tutele</w:t>
      </w:r>
    </w:p>
    <w:p w14:paraId="1C7D4356"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Centro di Disabilità Globale.</w:t>
      </w:r>
    </w:p>
    <w:p w14:paraId="0C8CFA4F" w14:textId="77777777" w:rsidR="00A25B96" w:rsidRDefault="007A4DD5">
      <w:pPr>
        <w:pStyle w:val="Didefault"/>
        <w:suppressAutoHyphens/>
        <w:spacing w:before="0" w:line="240" w:lineRule="auto"/>
        <w:jc w:val="both"/>
        <w:rPr>
          <w:rFonts w:ascii="Arial" w:eastAsia="Arial" w:hAnsi="Arial" w:cs="Arial"/>
        </w:rPr>
      </w:pPr>
      <w:r>
        <w:rPr>
          <w:rFonts w:ascii="Arial" w:hAnsi="Arial"/>
        </w:rPr>
        <w:t> </w:t>
      </w:r>
    </w:p>
    <w:p w14:paraId="176B67CB" w14:textId="77777777" w:rsidR="00A25B96" w:rsidRDefault="007A4DD5">
      <w:pPr>
        <w:pStyle w:val="Didascalia"/>
        <w:rPr>
          <w:b w:val="0"/>
          <w:bCs w:val="0"/>
        </w:rPr>
      </w:pPr>
      <w:bookmarkStart w:id="84" w:name="_Toc82"/>
      <w:r>
        <w:rPr>
          <w:rFonts w:eastAsia="Arial Unicode MS" w:cs="Arial Unicode MS"/>
        </w:rPr>
        <w:t>COORDINAMENTO PEDAGOGICO E POLO SPECIALISTICO</w:t>
      </w:r>
      <w:bookmarkEnd w:id="84"/>
    </w:p>
    <w:p w14:paraId="0E7987FA"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Programmazione e coordinamento pedagogico del sistema integrato 0-6 anni (Nidi d</w:t>
      </w:r>
      <w:r>
        <w:rPr>
          <w:rFonts w:ascii="Arial" w:hAnsi="Arial"/>
          <w:rtl/>
        </w:rPr>
        <w:t>’</w:t>
      </w:r>
      <w:r>
        <w:rPr>
          <w:rFonts w:ascii="Arial" w:hAnsi="Arial"/>
        </w:rPr>
        <w:t xml:space="preserve">infanzia e scuole </w:t>
      </w:r>
      <w:proofErr w:type="spellStart"/>
      <w:r>
        <w:rPr>
          <w:rFonts w:ascii="Arial" w:hAnsi="Arial"/>
        </w:rPr>
        <w:t>dell</w:t>
      </w:r>
      <w:proofErr w:type="spellEnd"/>
      <w:r>
        <w:rPr>
          <w:rFonts w:ascii="Arial" w:hAnsi="Arial"/>
          <w:rtl/>
        </w:rPr>
        <w:t>’</w:t>
      </w:r>
      <w:r>
        <w:rPr>
          <w:rFonts w:ascii="Arial" w:hAnsi="Arial"/>
        </w:rPr>
        <w:t>infanzia comunali);</w:t>
      </w:r>
    </w:p>
    <w:p w14:paraId="67624242"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 xml:space="preserve">Definizione di standard e monitoraggio </w:t>
      </w:r>
      <w:proofErr w:type="spellStart"/>
      <w:r>
        <w:rPr>
          <w:rFonts w:ascii="Arial" w:hAnsi="Arial"/>
        </w:rPr>
        <w:t>sull</w:t>
      </w:r>
      <w:proofErr w:type="spellEnd"/>
      <w:r>
        <w:rPr>
          <w:rFonts w:ascii="Arial" w:hAnsi="Arial"/>
          <w:rtl/>
        </w:rPr>
        <w:t>’</w:t>
      </w:r>
      <w:r>
        <w:rPr>
          <w:rFonts w:ascii="Arial" w:hAnsi="Arial"/>
        </w:rPr>
        <w:t>efficacia, efficienza ed economicità dei servizi di competenza;</w:t>
      </w:r>
    </w:p>
    <w:p w14:paraId="3F94BFE8"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Progettazione, coordinamento e implementazione di progetti sperimentali e di qualificazione rivolti ai servizi prima infanzia (0-6 anni);</w:t>
      </w:r>
    </w:p>
    <w:p w14:paraId="489310A1"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Rapporti con Ufficio scolastico ed Azienda U. S. L. per la programmazione coordinata dei servizi scolastici con quelli sanitari e socio-assistenziali, e raccordo con altre attività sul territorio gestite da Enti pubblici e privati;</w:t>
      </w:r>
    </w:p>
    <w:p w14:paraId="4CF1D92A"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lastRenderedPageBreak/>
        <w:t>Incontri con le famiglie dei bambini con disabilità e con i servizi per assicurare l</w:t>
      </w:r>
      <w:r>
        <w:rPr>
          <w:rFonts w:ascii="Arial" w:hAnsi="Arial"/>
          <w:rtl/>
        </w:rPr>
        <w:t>’</w:t>
      </w:r>
      <w:r>
        <w:rPr>
          <w:rFonts w:ascii="Arial" w:hAnsi="Arial"/>
        </w:rPr>
        <w:t>inclusione scolastica;</w:t>
      </w:r>
    </w:p>
    <w:p w14:paraId="7524F094"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Organizzazione di incontri di informazione/formazione e di laboratorio rivolti alle famiglie finalizzati al sostegno alla genitorialità;</w:t>
      </w:r>
    </w:p>
    <w:p w14:paraId="252E532E"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Gestione del servizio di informazione, orientamento e consulenza sui servizi educativi e scolastici esistenti nel territorio, rivolto alle famiglie;</w:t>
      </w:r>
    </w:p>
    <w:p w14:paraId="7D39D776" w14:textId="77777777" w:rsidR="00A25B96" w:rsidRDefault="007A4DD5">
      <w:pPr>
        <w:pStyle w:val="Didefault"/>
        <w:suppressAutoHyphens/>
        <w:spacing w:before="0" w:line="240" w:lineRule="auto"/>
        <w:jc w:val="both"/>
        <w:rPr>
          <w:rFonts w:ascii="Arial" w:eastAsia="Arial" w:hAnsi="Arial" w:cs="Arial"/>
        </w:rPr>
      </w:pPr>
      <w:r>
        <w:rPr>
          <w:rFonts w:ascii="Arial" w:hAnsi="Arial"/>
        </w:rPr>
        <w:t> </w:t>
      </w:r>
    </w:p>
    <w:p w14:paraId="2F0BBC36" w14:textId="77777777" w:rsidR="00A25B96" w:rsidRDefault="00A25B96">
      <w:pPr>
        <w:pStyle w:val="Didefault"/>
        <w:suppressAutoHyphens/>
        <w:spacing w:before="0" w:line="240" w:lineRule="auto"/>
        <w:jc w:val="both"/>
        <w:rPr>
          <w:rFonts w:ascii="Arial" w:eastAsia="Arial" w:hAnsi="Arial" w:cs="Arial"/>
          <w:b/>
          <w:bCs/>
          <w:color w:val="EE0000"/>
        </w:rPr>
      </w:pPr>
    </w:p>
    <w:p w14:paraId="70401E49" w14:textId="77777777" w:rsidR="00A25B96" w:rsidRDefault="007A4DD5">
      <w:pPr>
        <w:pStyle w:val="Intestazione"/>
      </w:pPr>
      <w:bookmarkStart w:id="85" w:name="_Toc83"/>
      <w:r>
        <w:rPr>
          <w:rFonts w:eastAsia="Arial Unicode MS" w:cs="Arial Unicode MS"/>
        </w:rPr>
        <w:t xml:space="preserve">POLO SPECIALISTICO E QUALIFICAZIONE DEL </w:t>
      </w:r>
      <w:bookmarkEnd w:id="85"/>
    </w:p>
    <w:p w14:paraId="66D6B8F9" w14:textId="77777777" w:rsidR="00A25B96" w:rsidRDefault="007A4DD5">
      <w:pPr>
        <w:pStyle w:val="Intestazione"/>
      </w:pPr>
      <w:bookmarkStart w:id="86" w:name="_Toc84"/>
      <w:r>
        <w:rPr>
          <w:rFonts w:eastAsia="Arial Unicode MS" w:cs="Arial Unicode MS"/>
        </w:rPr>
        <w:t>SISTEMA EDUCATIVO E SCOLASTICO</w:t>
      </w:r>
      <w:bookmarkEnd w:id="86"/>
    </w:p>
    <w:p w14:paraId="56831C5F" w14:textId="77777777" w:rsidR="00A25B96" w:rsidRDefault="00A25B96">
      <w:pPr>
        <w:pStyle w:val="Didefault"/>
        <w:suppressAutoHyphens/>
        <w:spacing w:before="0" w:line="240" w:lineRule="auto"/>
        <w:jc w:val="both"/>
        <w:rPr>
          <w:rFonts w:ascii="Arial" w:eastAsia="Arial" w:hAnsi="Arial" w:cs="Arial"/>
          <w:b/>
          <w:bCs/>
          <w:color w:val="EE0000"/>
        </w:rPr>
      </w:pPr>
    </w:p>
    <w:p w14:paraId="7EE44246"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 xml:space="preserve">Promozione </w:t>
      </w:r>
      <w:proofErr w:type="spellStart"/>
      <w:r>
        <w:rPr>
          <w:rFonts w:ascii="Arial" w:hAnsi="Arial"/>
        </w:rPr>
        <w:t>dell</w:t>
      </w:r>
      <w:proofErr w:type="spellEnd"/>
      <w:r>
        <w:rPr>
          <w:rFonts w:ascii="Arial" w:hAnsi="Arial"/>
          <w:rtl/>
        </w:rPr>
        <w:t>’</w:t>
      </w:r>
      <w:r>
        <w:rPr>
          <w:rFonts w:ascii="Arial" w:hAnsi="Arial"/>
        </w:rPr>
        <w:t xml:space="preserve">interazione tra scuola e servizi esterni del territorio (istituzioni, realtà produttive, enti pubblici, beni culturali, </w:t>
      </w:r>
      <w:proofErr w:type="spellStart"/>
      <w:r>
        <w:rPr>
          <w:rFonts w:ascii="Arial" w:hAnsi="Arial"/>
        </w:rPr>
        <w:t>ecc</w:t>
      </w:r>
      <w:proofErr w:type="spellEnd"/>
      <w:r>
        <w:rPr>
          <w:rFonts w:ascii="Arial" w:hAnsi="Arial"/>
        </w:rPr>
        <w:t>;</w:t>
      </w:r>
    </w:p>
    <w:p w14:paraId="15CF6880"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Coordinamento e gestione dei servizi di Produzione Pasti, refezione scolastica e Cura, igiene e manutenzione del contesto educativo;</w:t>
      </w:r>
    </w:p>
    <w:p w14:paraId="50E8ADB9"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 xml:space="preserve">Definizione di standard e monitoraggio </w:t>
      </w:r>
      <w:proofErr w:type="spellStart"/>
      <w:r>
        <w:rPr>
          <w:rFonts w:ascii="Arial" w:hAnsi="Arial"/>
        </w:rPr>
        <w:t>sull</w:t>
      </w:r>
      <w:proofErr w:type="spellEnd"/>
      <w:r>
        <w:rPr>
          <w:rFonts w:ascii="Arial" w:hAnsi="Arial"/>
          <w:rtl/>
        </w:rPr>
        <w:t>’</w:t>
      </w:r>
      <w:r>
        <w:rPr>
          <w:rFonts w:ascii="Arial" w:hAnsi="Arial"/>
        </w:rPr>
        <w:t>efficacia, efficienza ed economicità dei servizi di refezione scolastica;</w:t>
      </w:r>
    </w:p>
    <w:p w14:paraId="095D6708"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Rapporti con istituzioni scolastiche e con i servizi ASL e di altre istituzioni competenti in materia.</w:t>
      </w:r>
    </w:p>
    <w:p w14:paraId="5F4642B2"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Iniziative di educazione alimentare;</w:t>
      </w:r>
    </w:p>
    <w:p w14:paraId="257987A0" w14:textId="77777777" w:rsidR="00A25B96" w:rsidRDefault="007A4DD5">
      <w:pPr>
        <w:pStyle w:val="Didefault"/>
        <w:suppressAutoHyphens/>
        <w:spacing w:before="0" w:line="240" w:lineRule="auto"/>
        <w:jc w:val="both"/>
        <w:rPr>
          <w:rFonts w:ascii="Arial" w:eastAsia="Arial" w:hAnsi="Arial" w:cs="Arial"/>
        </w:rPr>
      </w:pPr>
      <w:r>
        <w:rPr>
          <w:rFonts w:ascii="Arial" w:hAnsi="Arial"/>
        </w:rPr>
        <w:t>• Controllo della qualità delle materie prime e dei processi produttivi.</w:t>
      </w:r>
    </w:p>
    <w:p w14:paraId="4254BA40" w14:textId="77777777" w:rsidR="00A25B96" w:rsidRDefault="007A4DD5">
      <w:pPr>
        <w:pStyle w:val="Didefault"/>
        <w:suppressAutoHyphens/>
        <w:spacing w:before="0" w:line="240" w:lineRule="auto"/>
        <w:jc w:val="both"/>
        <w:rPr>
          <w:rFonts w:ascii="Arial" w:eastAsia="Arial" w:hAnsi="Arial" w:cs="Arial"/>
          <w:b/>
          <w:bCs/>
        </w:rPr>
      </w:pPr>
      <w:r>
        <w:rPr>
          <w:rFonts w:ascii="Arial" w:hAnsi="Arial"/>
          <w:b/>
          <w:bCs/>
        </w:rPr>
        <w:t> </w:t>
      </w:r>
    </w:p>
    <w:p w14:paraId="4779FAC6" w14:textId="77777777" w:rsidR="00A25B96" w:rsidRDefault="007A4DD5">
      <w:pPr>
        <w:pStyle w:val="Didascalia"/>
        <w:rPr>
          <w:b w:val="0"/>
          <w:bCs w:val="0"/>
        </w:rPr>
      </w:pPr>
      <w:bookmarkStart w:id="87" w:name="_Toc85"/>
      <w:r>
        <w:rPr>
          <w:rFonts w:eastAsia="Arial Unicode MS" w:cs="Arial Unicode MS"/>
        </w:rPr>
        <w:t>NIDI DELL’INFANZIA COMUNALI</w:t>
      </w:r>
      <w:bookmarkEnd w:id="87"/>
    </w:p>
    <w:p w14:paraId="2D964962" w14:textId="77777777" w:rsidR="00A25B96" w:rsidRDefault="007A4DD5">
      <w:pPr>
        <w:pStyle w:val="Didefault"/>
        <w:suppressAutoHyphens/>
        <w:spacing w:before="0" w:line="240" w:lineRule="auto"/>
        <w:jc w:val="both"/>
        <w:rPr>
          <w:rFonts w:ascii="Arial" w:eastAsia="Arial" w:hAnsi="Arial" w:cs="Arial"/>
        </w:rPr>
      </w:pPr>
      <w:r>
        <w:rPr>
          <w:rFonts w:ascii="Arial" w:hAnsi="Arial"/>
        </w:rPr>
        <w:t xml:space="preserve">• Gestione delle attività </w:t>
      </w:r>
      <w:r>
        <w:rPr>
          <w:rFonts w:ascii="Arial" w:hAnsi="Arial"/>
          <w:lang w:val="en-US"/>
        </w:rPr>
        <w:t>educative;</w:t>
      </w:r>
    </w:p>
    <w:p w14:paraId="798A0B11" w14:textId="77777777" w:rsidR="00A25B96" w:rsidRDefault="007A4DD5">
      <w:pPr>
        <w:pStyle w:val="Didefault"/>
        <w:suppressAutoHyphens/>
        <w:spacing w:before="0" w:line="240" w:lineRule="auto"/>
        <w:jc w:val="both"/>
        <w:rPr>
          <w:rFonts w:ascii="Arial" w:eastAsia="Arial" w:hAnsi="Arial" w:cs="Arial"/>
        </w:rPr>
      </w:pPr>
      <w:r>
        <w:rPr>
          <w:rFonts w:ascii="Arial" w:hAnsi="Arial"/>
        </w:rPr>
        <w:t xml:space="preserve">• Produzione pasti realizzati </w:t>
      </w:r>
      <w:proofErr w:type="spellStart"/>
      <w:r>
        <w:rPr>
          <w:rFonts w:ascii="Arial" w:hAnsi="Arial"/>
        </w:rPr>
        <w:t>all</w:t>
      </w:r>
      <w:proofErr w:type="spellEnd"/>
      <w:r>
        <w:rPr>
          <w:rFonts w:ascii="Arial" w:hAnsi="Arial"/>
          <w:rtl/>
        </w:rPr>
        <w:t>’</w:t>
      </w:r>
      <w:r>
        <w:rPr>
          <w:rFonts w:ascii="Arial" w:hAnsi="Arial"/>
        </w:rPr>
        <w:t>interno delle stesse strutture (cucina interna).</w:t>
      </w:r>
    </w:p>
    <w:p w14:paraId="3FD77C8B" w14:textId="77777777" w:rsidR="00A25B96" w:rsidRDefault="007A4DD5">
      <w:pPr>
        <w:pStyle w:val="Didefault"/>
        <w:suppressAutoHyphens/>
        <w:spacing w:before="0" w:line="240" w:lineRule="auto"/>
        <w:jc w:val="both"/>
        <w:rPr>
          <w:rFonts w:ascii="Arial" w:eastAsia="Arial" w:hAnsi="Arial" w:cs="Arial"/>
        </w:rPr>
      </w:pPr>
      <w:r>
        <w:rPr>
          <w:rFonts w:ascii="Arial" w:hAnsi="Arial"/>
        </w:rPr>
        <w:t>• Servizi di cura, di pulizia e sanificazione degli ambienti interni ed esterni, degli arredi e dei giochi;</w:t>
      </w:r>
    </w:p>
    <w:p w14:paraId="48D1B397" w14:textId="77777777" w:rsidR="00A25B96" w:rsidRDefault="007A4DD5">
      <w:pPr>
        <w:pStyle w:val="Didefault"/>
        <w:suppressAutoHyphens/>
        <w:spacing w:before="0" w:line="240" w:lineRule="auto"/>
        <w:jc w:val="both"/>
        <w:rPr>
          <w:rFonts w:ascii="Arial" w:eastAsia="Arial" w:hAnsi="Arial" w:cs="Arial"/>
        </w:rPr>
      </w:pPr>
      <w:r>
        <w:rPr>
          <w:rFonts w:ascii="Arial" w:hAnsi="Arial"/>
        </w:rPr>
        <w:t>• Gestione segnalazioni degli interventi di manutenzione e verifica degli interventi eseguiti;</w:t>
      </w:r>
    </w:p>
    <w:p w14:paraId="2FE3928E"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Gestione delle domande di iscrizione al servizio;</w:t>
      </w:r>
    </w:p>
    <w:p w14:paraId="487A1E3D"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 xml:space="preserve">Promozione iniziative ed attività volte alla diffusione della cultura </w:t>
      </w:r>
      <w:proofErr w:type="spellStart"/>
      <w:r>
        <w:rPr>
          <w:rFonts w:ascii="Arial" w:hAnsi="Arial"/>
        </w:rPr>
        <w:t>dell</w:t>
      </w:r>
      <w:proofErr w:type="spellEnd"/>
      <w:r>
        <w:rPr>
          <w:rFonts w:ascii="Arial" w:hAnsi="Arial"/>
          <w:rtl/>
        </w:rPr>
        <w:t>’</w:t>
      </w:r>
      <w:r>
        <w:rPr>
          <w:rFonts w:ascii="Arial" w:hAnsi="Arial"/>
        </w:rPr>
        <w:t>infanzia;</w:t>
      </w:r>
    </w:p>
    <w:p w14:paraId="0FE6DD09"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Progettazioni specifiche in caso di inserimento di bambini con diversamente abili:</w:t>
      </w:r>
    </w:p>
    <w:p w14:paraId="26BA51B3"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Partecipazione ai coordinamenti pedagogici territoriali ai sensi delle linee pedagogiche per il sistema integrato 0-6 anni e gli orientamenti nazionali per i servizi educativi per l</w:t>
      </w:r>
      <w:r>
        <w:rPr>
          <w:rFonts w:ascii="Arial" w:hAnsi="Arial"/>
          <w:rtl/>
        </w:rPr>
        <w:t>’</w:t>
      </w:r>
      <w:r>
        <w:rPr>
          <w:rFonts w:ascii="Arial" w:hAnsi="Arial"/>
        </w:rPr>
        <w:t>infanzia;</w:t>
      </w:r>
    </w:p>
    <w:p w14:paraId="54DD190B"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Adempimenti connessi al monitoraggio dei requisiti strutturali e del personale, secondo le disposizioni della RAS, delle strutture per la prima infanzia presenti nel territorio;</w:t>
      </w:r>
    </w:p>
    <w:p w14:paraId="41168CBE"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Incontri con le famiglie dei bambini con disabilità e con i servizi per assicurare l</w:t>
      </w:r>
      <w:r>
        <w:rPr>
          <w:rFonts w:ascii="Arial" w:hAnsi="Arial"/>
          <w:rtl/>
        </w:rPr>
        <w:t>’</w:t>
      </w:r>
      <w:r>
        <w:rPr>
          <w:rFonts w:ascii="Arial" w:hAnsi="Arial"/>
        </w:rPr>
        <w:t>inclusione scolastica;</w:t>
      </w:r>
    </w:p>
    <w:p w14:paraId="19223562"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Gestione dei fondi ministeriali, regionali ed INPS, per la frequenza dei nidi (Bonus NIDI gratis, Bonus Nidi INPS).</w:t>
      </w:r>
    </w:p>
    <w:p w14:paraId="5066BAB4" w14:textId="77777777" w:rsidR="00A25B96" w:rsidRDefault="007A4DD5">
      <w:pPr>
        <w:pStyle w:val="Didefault"/>
        <w:suppressAutoHyphens/>
        <w:spacing w:before="0" w:line="240" w:lineRule="auto"/>
        <w:jc w:val="both"/>
        <w:rPr>
          <w:rFonts w:ascii="Arial" w:eastAsia="Arial" w:hAnsi="Arial" w:cs="Arial"/>
        </w:rPr>
      </w:pPr>
      <w:r>
        <w:rPr>
          <w:rFonts w:ascii="Arial" w:hAnsi="Arial"/>
        </w:rPr>
        <w:t> </w:t>
      </w:r>
    </w:p>
    <w:p w14:paraId="10157DE2" w14:textId="77777777" w:rsidR="00A25B96" w:rsidRDefault="007A4DD5">
      <w:pPr>
        <w:pStyle w:val="Intestazione"/>
      </w:pPr>
      <w:bookmarkStart w:id="88" w:name="_Toc86"/>
      <w:r>
        <w:rPr>
          <w:rFonts w:eastAsia="Arial Unicode MS" w:cs="Arial Unicode MS"/>
        </w:rPr>
        <w:t>1. SERVIZI SCOLASTICI ED EDUCATIVI</w:t>
      </w:r>
      <w:bookmarkEnd w:id="88"/>
    </w:p>
    <w:p w14:paraId="238B0F8F" w14:textId="77777777" w:rsidR="00A25B96" w:rsidRDefault="007A4DD5">
      <w:pPr>
        <w:pStyle w:val="Didefault"/>
        <w:suppressAutoHyphens/>
        <w:spacing w:before="0" w:line="240" w:lineRule="auto"/>
        <w:jc w:val="both"/>
        <w:rPr>
          <w:rFonts w:ascii="Arial" w:eastAsia="Arial" w:hAnsi="Arial" w:cs="Arial"/>
        </w:rPr>
      </w:pPr>
      <w:r>
        <w:rPr>
          <w:rFonts w:ascii="Arial" w:hAnsi="Arial"/>
        </w:rPr>
        <w:t> </w:t>
      </w:r>
    </w:p>
    <w:p w14:paraId="28E0AD3A" w14:textId="77777777" w:rsidR="00A25B96" w:rsidRDefault="007A4DD5">
      <w:pPr>
        <w:pStyle w:val="Didefault"/>
        <w:suppressAutoHyphens/>
        <w:spacing w:before="0" w:line="240" w:lineRule="auto"/>
        <w:jc w:val="both"/>
        <w:rPr>
          <w:rFonts w:ascii="Arial" w:eastAsia="Arial" w:hAnsi="Arial" w:cs="Arial"/>
          <w:color w:val="10AC9A"/>
        </w:rPr>
      </w:pPr>
      <w:r>
        <w:rPr>
          <w:rFonts w:ascii="Arial" w:hAnsi="Arial"/>
          <w:color w:val="10AC9A"/>
        </w:rPr>
        <w:t> </w:t>
      </w:r>
    </w:p>
    <w:p w14:paraId="4E626076" w14:textId="77777777" w:rsidR="00A25B96" w:rsidRDefault="007A4DD5">
      <w:pPr>
        <w:pStyle w:val="Didascalia"/>
        <w:rPr>
          <w:b w:val="0"/>
          <w:bCs w:val="0"/>
        </w:rPr>
      </w:pPr>
      <w:bookmarkStart w:id="89" w:name="_Toc87"/>
      <w:r>
        <w:rPr>
          <w:rFonts w:eastAsia="Arial Unicode MS" w:cs="Arial Unicode MS"/>
        </w:rPr>
        <w:t>SCUOLE DELL’INFANZIA COMUNALI</w:t>
      </w:r>
      <w:bookmarkEnd w:id="89"/>
    </w:p>
    <w:p w14:paraId="2F1B7944" w14:textId="77777777" w:rsidR="00A25B96" w:rsidRDefault="00A25B96">
      <w:pPr>
        <w:pStyle w:val="Didefault"/>
        <w:suppressAutoHyphens/>
        <w:spacing w:before="0" w:line="240" w:lineRule="auto"/>
        <w:jc w:val="both"/>
        <w:rPr>
          <w:rFonts w:ascii="Arial" w:eastAsia="Arial" w:hAnsi="Arial" w:cs="Arial"/>
          <w:b/>
          <w:bCs/>
        </w:rPr>
      </w:pPr>
    </w:p>
    <w:p w14:paraId="4C07FCD8"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 xml:space="preserve">Produzione pasti per la scuole, realizzati </w:t>
      </w:r>
      <w:proofErr w:type="spellStart"/>
      <w:r>
        <w:rPr>
          <w:rFonts w:ascii="Arial" w:hAnsi="Arial"/>
        </w:rPr>
        <w:t>all</w:t>
      </w:r>
      <w:proofErr w:type="spellEnd"/>
      <w:r>
        <w:rPr>
          <w:rFonts w:ascii="Arial" w:hAnsi="Arial"/>
          <w:rtl/>
        </w:rPr>
        <w:t>’</w:t>
      </w:r>
      <w:r>
        <w:rPr>
          <w:rFonts w:ascii="Arial" w:hAnsi="Arial"/>
        </w:rPr>
        <w:t>interno delle stesse strutture (cucina interna);</w:t>
      </w:r>
    </w:p>
    <w:p w14:paraId="697BCDD2"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Servizio di refezione scolastica;</w:t>
      </w:r>
    </w:p>
    <w:p w14:paraId="4D93EBF2"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Servizi di cura, pulizia e santificazione degli ambienti interni ed esterni, degli arredi e dei giochi;</w:t>
      </w:r>
    </w:p>
    <w:p w14:paraId="3ECF8A04"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lastRenderedPageBreak/>
        <w:t>Gestione segnalazioni degli interventi di manutenzione e verifica degli interventi eseguiti; </w:t>
      </w:r>
    </w:p>
    <w:p w14:paraId="3AEE92E5"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Programmazione e gestione degli interventi attinenti al "Diritto allo Studio" con specifico raccordo con gli Enti interessati;</w:t>
      </w:r>
    </w:p>
    <w:p w14:paraId="6D86340E"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Interventi di competenza comunale nella scuola dell'obbligo;</w:t>
      </w:r>
    </w:p>
    <w:p w14:paraId="5087E742"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Interventi di competenza comunale nella scuola superiore e raccordo scuola-lavoro;</w:t>
      </w:r>
    </w:p>
    <w:p w14:paraId="08BFB7A8"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Promozione di particolari attività didattiche ed educative, loro proiezione e coordinamento territoriale;</w:t>
      </w:r>
    </w:p>
    <w:p w14:paraId="3DF551FE"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Predisposizione e verifica degli atti programmatori a carattere generale concernenti l</w:t>
      </w:r>
      <w:r>
        <w:rPr>
          <w:rFonts w:ascii="Arial" w:hAnsi="Arial"/>
          <w:rtl/>
        </w:rPr>
        <w:t>’</w:t>
      </w:r>
      <w:r>
        <w:rPr>
          <w:rFonts w:ascii="Arial" w:hAnsi="Arial"/>
        </w:rPr>
        <w:t>istruzione;</w:t>
      </w:r>
    </w:p>
    <w:p w14:paraId="07574C54"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 xml:space="preserve">Organizzazione e gestione servizi mensa per scuole </w:t>
      </w:r>
      <w:proofErr w:type="spellStart"/>
      <w:r>
        <w:rPr>
          <w:rFonts w:ascii="Arial" w:hAnsi="Arial"/>
        </w:rPr>
        <w:t>dell</w:t>
      </w:r>
      <w:proofErr w:type="spellEnd"/>
      <w:r>
        <w:rPr>
          <w:rFonts w:ascii="Arial" w:hAnsi="Arial"/>
          <w:rtl/>
        </w:rPr>
        <w:t>’</w:t>
      </w:r>
      <w:r>
        <w:rPr>
          <w:rFonts w:ascii="Arial" w:hAnsi="Arial"/>
        </w:rPr>
        <w:t>infanzia, primarie;</w:t>
      </w:r>
    </w:p>
    <w:p w14:paraId="3B17D7D5"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 xml:space="preserve">Organizzazione e gestione servizi di trasporto per scuole, </w:t>
      </w:r>
      <w:proofErr w:type="spellStart"/>
      <w:r>
        <w:rPr>
          <w:rFonts w:ascii="Arial" w:hAnsi="Arial"/>
        </w:rPr>
        <w:t>dell</w:t>
      </w:r>
      <w:proofErr w:type="spellEnd"/>
      <w:r>
        <w:rPr>
          <w:rFonts w:ascii="Arial" w:hAnsi="Arial"/>
          <w:rtl/>
        </w:rPr>
        <w:t>’</w:t>
      </w:r>
      <w:r>
        <w:rPr>
          <w:rFonts w:ascii="Arial" w:hAnsi="Arial"/>
        </w:rPr>
        <w:t xml:space="preserve">infanzia, primarie e secondarie di I grado statali, ivi compresi gli atti di affidamento </w:t>
      </w:r>
      <w:proofErr w:type="spellStart"/>
      <w:r>
        <w:rPr>
          <w:rFonts w:ascii="Arial" w:hAnsi="Arial"/>
        </w:rPr>
        <w:t>all</w:t>
      </w:r>
      <w:proofErr w:type="spellEnd"/>
      <w:r>
        <w:rPr>
          <w:rFonts w:ascii="Arial" w:hAnsi="Arial"/>
          <w:rtl/>
        </w:rPr>
        <w:t>’</w:t>
      </w:r>
      <w:r>
        <w:rPr>
          <w:rFonts w:ascii="Arial" w:hAnsi="Arial"/>
        </w:rPr>
        <w:t>esterno;</w:t>
      </w:r>
    </w:p>
    <w:p w14:paraId="1CBFCB64"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Gestione dei servizi scolastici attraverso appalto o convenzioni;</w:t>
      </w:r>
    </w:p>
    <w:p w14:paraId="04EA79F9"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Organizzazione e gestione servizi diversi di assistenza specialistica scolastica (</w:t>
      </w:r>
      <w:proofErr w:type="spellStart"/>
      <w:r>
        <w:rPr>
          <w:rFonts w:ascii="Arial" w:hAnsi="Arial"/>
        </w:rPr>
        <w:t>pre</w:t>
      </w:r>
      <w:proofErr w:type="spellEnd"/>
      <w:r>
        <w:rPr>
          <w:rFonts w:ascii="Arial" w:hAnsi="Arial"/>
        </w:rPr>
        <w:t xml:space="preserve"> e post scuola) per le scuole primaria e secondaria di primo grado;</w:t>
      </w:r>
    </w:p>
    <w:p w14:paraId="3255F33D"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Raccordo con le scuole del territorio per la predisposizione di progetti educativi speciali per gli alunni diversamente abili residenti nel comune di Palau e frequentanti gli istituti comprensivi e secondari di secondo grado;</w:t>
      </w:r>
    </w:p>
    <w:p w14:paraId="26614454"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Gestione accertamenti e riscossione controllo insoluti nonch</w:t>
      </w:r>
      <w:r w:rsidRPr="007A4DD5">
        <w:rPr>
          <w:rFonts w:ascii="Arial" w:hAnsi="Arial"/>
        </w:rPr>
        <w:t xml:space="preserve">é </w:t>
      </w:r>
      <w:r>
        <w:rPr>
          <w:rFonts w:ascii="Arial" w:hAnsi="Arial"/>
        </w:rPr>
        <w:t>attivazione e gestione delle procedure di riscossione coattiva;</w:t>
      </w:r>
    </w:p>
    <w:p w14:paraId="7C8703D5"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 xml:space="preserve">Vigilanza </w:t>
      </w:r>
      <w:proofErr w:type="spellStart"/>
      <w:r>
        <w:rPr>
          <w:rFonts w:ascii="Arial" w:hAnsi="Arial"/>
        </w:rPr>
        <w:t>sull</w:t>
      </w:r>
      <w:proofErr w:type="spellEnd"/>
      <w:r>
        <w:rPr>
          <w:rFonts w:ascii="Arial" w:hAnsi="Arial"/>
          <w:rtl/>
        </w:rPr>
        <w:t>’</w:t>
      </w:r>
      <w:r>
        <w:rPr>
          <w:rFonts w:ascii="Arial" w:hAnsi="Arial"/>
        </w:rPr>
        <w:t>obbligo alla frequenza scolastica;</w:t>
      </w:r>
    </w:p>
    <w:p w14:paraId="62AB00DB"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Istruttoria di pratiche per contributo extra comunale per il diritto allo studio;</w:t>
      </w:r>
    </w:p>
    <w:p w14:paraId="554CC2C6"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acquisto libri di testo per alunni residenti frequentanti le scuole primarie;</w:t>
      </w:r>
    </w:p>
    <w:p w14:paraId="7CD91160"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Istruttoria di pratiche per incentivi comunali a favore degli studenti meritevoli;</w:t>
      </w:r>
    </w:p>
    <w:p w14:paraId="2E7C7BD9"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Coordinamento interventi finalizzati alla predisposizione e controllo delle tabelle dietetiche;</w:t>
      </w:r>
    </w:p>
    <w:p w14:paraId="78A803ED"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Interventi atti ad assicurare l'inserimento e l'integrazione scolastica dei soggetti con disabilità;</w:t>
      </w:r>
    </w:p>
    <w:p w14:paraId="60ABA1F8"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Coordinamento della Commissione Mensa scolastica;</w:t>
      </w:r>
    </w:p>
    <w:p w14:paraId="33717F23"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Controllo dei servizi di pulizia e sanificazione dei locali di produzione dei pasti e di refezione;</w:t>
      </w:r>
    </w:p>
    <w:p w14:paraId="2427259A"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Iniziative di educazione alimentare;</w:t>
      </w:r>
    </w:p>
    <w:p w14:paraId="0CDA4E27" w14:textId="77777777" w:rsidR="00A25B96" w:rsidRDefault="007A4DD5">
      <w:pPr>
        <w:pStyle w:val="Didefault"/>
        <w:numPr>
          <w:ilvl w:val="0"/>
          <w:numId w:val="4"/>
        </w:numPr>
        <w:suppressAutoHyphens/>
        <w:spacing w:before="0" w:line="240" w:lineRule="auto"/>
        <w:rPr>
          <w:rFonts w:ascii="Arial" w:hAnsi="Arial"/>
        </w:rPr>
      </w:pPr>
      <w:r>
        <w:rPr>
          <w:rFonts w:ascii="Arial" w:hAnsi="Arial"/>
        </w:rPr>
        <w:t>Per l</w:t>
      </w:r>
      <w:r>
        <w:rPr>
          <w:rFonts w:ascii="Arial" w:hAnsi="Arial"/>
          <w:rtl/>
        </w:rPr>
        <w:t>’</w:t>
      </w:r>
      <w:r>
        <w:rPr>
          <w:rFonts w:ascii="Arial" w:hAnsi="Arial"/>
        </w:rPr>
        <w:t>istituto comprensivo, gestione segnalazioni degli interventi di manutenzione e verifica degli interventi eseguiti;</w:t>
      </w:r>
    </w:p>
    <w:p w14:paraId="2DF4F367"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Statistiche di competenza.</w:t>
      </w:r>
    </w:p>
    <w:p w14:paraId="292A89F7" w14:textId="77777777" w:rsidR="00A25B96" w:rsidRDefault="007A4DD5">
      <w:pPr>
        <w:pStyle w:val="Didefault"/>
        <w:suppressAutoHyphens/>
        <w:spacing w:before="0" w:line="240" w:lineRule="auto"/>
        <w:jc w:val="both"/>
        <w:rPr>
          <w:rFonts w:ascii="Arial" w:eastAsia="Arial" w:hAnsi="Arial" w:cs="Arial"/>
        </w:rPr>
      </w:pPr>
      <w:r>
        <w:rPr>
          <w:rFonts w:ascii="Arial" w:hAnsi="Arial"/>
        </w:rPr>
        <w:t> </w:t>
      </w:r>
    </w:p>
    <w:p w14:paraId="5FFB9083" w14:textId="77777777" w:rsidR="00A25B96" w:rsidRDefault="007A4DD5">
      <w:pPr>
        <w:pStyle w:val="Didascalia"/>
      </w:pPr>
      <w:bookmarkStart w:id="90" w:name="_Toc88"/>
      <w:r>
        <w:rPr>
          <w:rFonts w:eastAsia="Arial Unicode MS" w:cs="Arial Unicode MS"/>
        </w:rPr>
        <w:t>2. SERVIZI SCOLASTICI ED EDUCATIVI</w:t>
      </w:r>
      <w:bookmarkEnd w:id="90"/>
    </w:p>
    <w:p w14:paraId="50E3CBE1"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Programmazione e gestione degli interventi attinenti al "Diritto allo Studio" con specifico raccordo con gli Enti interessati;</w:t>
      </w:r>
    </w:p>
    <w:p w14:paraId="4E114BDB"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Interventi di competenza comunale nella scuola dell'obbligo;</w:t>
      </w:r>
    </w:p>
    <w:p w14:paraId="0897F797"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Interventi di competenza comunale nella scuola superiore e raccordo scuola-lavoro;</w:t>
      </w:r>
    </w:p>
    <w:p w14:paraId="490205F7"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Promozione di particolari attività didattiche ed educative, loro proiezione e coordinamento territoriale;</w:t>
      </w:r>
    </w:p>
    <w:p w14:paraId="6DABB1B7"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Predisposizione e verifica degli atti programmatori a carattere generale concernenti l</w:t>
      </w:r>
      <w:r>
        <w:rPr>
          <w:rFonts w:ascii="Arial" w:hAnsi="Arial"/>
          <w:rtl/>
        </w:rPr>
        <w:t>’</w:t>
      </w:r>
      <w:r>
        <w:rPr>
          <w:rFonts w:ascii="Arial" w:hAnsi="Arial"/>
        </w:rPr>
        <w:t>istruzione;</w:t>
      </w:r>
    </w:p>
    <w:p w14:paraId="6ECDA347"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 xml:space="preserve">Organizzazione e gestione servizi mensa per scuole </w:t>
      </w:r>
      <w:proofErr w:type="spellStart"/>
      <w:r>
        <w:rPr>
          <w:rFonts w:ascii="Arial" w:hAnsi="Arial"/>
        </w:rPr>
        <w:t>dell</w:t>
      </w:r>
      <w:proofErr w:type="spellEnd"/>
      <w:r>
        <w:rPr>
          <w:rFonts w:ascii="Arial" w:hAnsi="Arial"/>
          <w:rtl/>
        </w:rPr>
        <w:t>’</w:t>
      </w:r>
      <w:r>
        <w:rPr>
          <w:rFonts w:ascii="Arial" w:hAnsi="Arial"/>
        </w:rPr>
        <w:t>infanzia, primarie;</w:t>
      </w:r>
    </w:p>
    <w:p w14:paraId="61FDC6EA"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 xml:space="preserve">Organizzazione e gestione servizi di trasporto per scuole, </w:t>
      </w:r>
      <w:proofErr w:type="spellStart"/>
      <w:r>
        <w:rPr>
          <w:rFonts w:ascii="Arial" w:hAnsi="Arial"/>
        </w:rPr>
        <w:t>dell</w:t>
      </w:r>
      <w:proofErr w:type="spellEnd"/>
      <w:r>
        <w:rPr>
          <w:rFonts w:ascii="Arial" w:hAnsi="Arial"/>
          <w:rtl/>
        </w:rPr>
        <w:t>’</w:t>
      </w:r>
      <w:r>
        <w:rPr>
          <w:rFonts w:ascii="Arial" w:hAnsi="Arial"/>
        </w:rPr>
        <w:t xml:space="preserve">infanzia, primarie e secondarie di I grado statali, ivi compresi gli atti di affidamento </w:t>
      </w:r>
      <w:proofErr w:type="spellStart"/>
      <w:r>
        <w:rPr>
          <w:rFonts w:ascii="Arial" w:hAnsi="Arial"/>
        </w:rPr>
        <w:t>all</w:t>
      </w:r>
      <w:proofErr w:type="spellEnd"/>
      <w:r>
        <w:rPr>
          <w:rFonts w:ascii="Arial" w:hAnsi="Arial"/>
          <w:rtl/>
        </w:rPr>
        <w:t>’</w:t>
      </w:r>
      <w:r>
        <w:rPr>
          <w:rFonts w:ascii="Arial" w:hAnsi="Arial"/>
        </w:rPr>
        <w:t>esterno;</w:t>
      </w:r>
    </w:p>
    <w:p w14:paraId="5FC4DD0B"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Gestione dei servizi scolastici attraverso appalto o convenzioni;</w:t>
      </w:r>
    </w:p>
    <w:p w14:paraId="1E60C744"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lastRenderedPageBreak/>
        <w:t>Organizzazione e gestione servizi diversi di assistenza specialistica scolastica (</w:t>
      </w:r>
      <w:proofErr w:type="spellStart"/>
      <w:r>
        <w:rPr>
          <w:rFonts w:ascii="Arial" w:hAnsi="Arial"/>
        </w:rPr>
        <w:t>pre</w:t>
      </w:r>
      <w:proofErr w:type="spellEnd"/>
      <w:r>
        <w:rPr>
          <w:rFonts w:ascii="Arial" w:hAnsi="Arial"/>
        </w:rPr>
        <w:t xml:space="preserve"> e post scuola) per le scuole primaria e secondaria di primo grado;</w:t>
      </w:r>
    </w:p>
    <w:p w14:paraId="01C92E22"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Raccordo con le scuole del territorio per la predispostone di progetti educativi speciali per gli alunni diversamente abili residenti nel comune di Palau e frequentanti gli istituti comprensivi e secondari di secondo grado;</w:t>
      </w:r>
    </w:p>
    <w:p w14:paraId="1DFB8B32"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Gestione accertamenti e riscossione controllo insoluti nonch</w:t>
      </w:r>
      <w:r w:rsidRPr="007A4DD5">
        <w:rPr>
          <w:rFonts w:ascii="Arial" w:hAnsi="Arial"/>
        </w:rPr>
        <w:t xml:space="preserve">é </w:t>
      </w:r>
      <w:r>
        <w:rPr>
          <w:rFonts w:ascii="Arial" w:hAnsi="Arial"/>
        </w:rPr>
        <w:t>attivazione e gestione delle procedure di riscossione coattiva;</w:t>
      </w:r>
    </w:p>
    <w:p w14:paraId="5617C386"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 xml:space="preserve">Vigilanza </w:t>
      </w:r>
      <w:proofErr w:type="spellStart"/>
      <w:r>
        <w:rPr>
          <w:rFonts w:ascii="Arial" w:hAnsi="Arial"/>
        </w:rPr>
        <w:t>sull</w:t>
      </w:r>
      <w:proofErr w:type="spellEnd"/>
      <w:r>
        <w:rPr>
          <w:rFonts w:ascii="Arial" w:hAnsi="Arial"/>
          <w:rtl/>
        </w:rPr>
        <w:t>’</w:t>
      </w:r>
      <w:r>
        <w:rPr>
          <w:rFonts w:ascii="Arial" w:hAnsi="Arial"/>
        </w:rPr>
        <w:t>obbligo alla frequenza scolastica;</w:t>
      </w:r>
    </w:p>
    <w:p w14:paraId="68B4CBA9"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Istruttoria di pratiche per contributo extra comunale per il diritto allo studio;</w:t>
      </w:r>
    </w:p>
    <w:p w14:paraId="7AF60661"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acquisto libri di testo per alunni residenti frequentanti le scuole primarie;</w:t>
      </w:r>
    </w:p>
    <w:p w14:paraId="4B5FBE55"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Istruttoria di pratiche per incentivi comunali a favore degli studenti meritevoli;</w:t>
      </w:r>
    </w:p>
    <w:p w14:paraId="3315AFE7"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Coordinamento interventi finalizzati alla predisposizione e controllo delle tabelle dietetiche;</w:t>
      </w:r>
    </w:p>
    <w:p w14:paraId="6209EF68"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Interventi atti ad assicurare l'inserimento e l'integrazione scolastica dei soggetti con disabilità;</w:t>
      </w:r>
    </w:p>
    <w:p w14:paraId="3232555A"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Coordinamento della Commissione Mensa scolastica;</w:t>
      </w:r>
    </w:p>
    <w:p w14:paraId="50013F1A"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Controllo dei servizi di pulizia e sanificazione dei locali di produzione dei pasti e di refezione;</w:t>
      </w:r>
    </w:p>
    <w:p w14:paraId="5ADEA761"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Attivazione del servizio educativo territoriale</w:t>
      </w:r>
    </w:p>
    <w:p w14:paraId="2AC81366"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Iniziative di educazione alimentare;</w:t>
      </w:r>
    </w:p>
    <w:p w14:paraId="589CFDC1" w14:textId="77777777" w:rsidR="00A25B96" w:rsidRDefault="007A4DD5">
      <w:pPr>
        <w:pStyle w:val="Didefault"/>
        <w:numPr>
          <w:ilvl w:val="0"/>
          <w:numId w:val="4"/>
        </w:numPr>
        <w:suppressAutoHyphens/>
        <w:spacing w:before="0" w:line="240" w:lineRule="auto"/>
        <w:rPr>
          <w:rFonts w:ascii="Arial" w:hAnsi="Arial"/>
        </w:rPr>
      </w:pPr>
      <w:r>
        <w:rPr>
          <w:rFonts w:ascii="Arial" w:hAnsi="Arial"/>
        </w:rPr>
        <w:t>Per l</w:t>
      </w:r>
      <w:r>
        <w:rPr>
          <w:rFonts w:ascii="Arial" w:hAnsi="Arial"/>
          <w:rtl/>
        </w:rPr>
        <w:t>’</w:t>
      </w:r>
      <w:r>
        <w:rPr>
          <w:rFonts w:ascii="Arial" w:hAnsi="Arial"/>
        </w:rPr>
        <w:t>istituto comprensivo, gestione segnalazioni degli interventi di manutenzione e verifica degli interventi eseguiti;</w:t>
      </w:r>
    </w:p>
    <w:p w14:paraId="19BFBCD1"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Statistiche di competenza.</w:t>
      </w:r>
    </w:p>
    <w:p w14:paraId="6BBB6063" w14:textId="77777777" w:rsidR="00A25B96" w:rsidRDefault="007A4DD5">
      <w:pPr>
        <w:pStyle w:val="Didefault"/>
        <w:suppressAutoHyphens/>
        <w:spacing w:before="0" w:line="240" w:lineRule="auto"/>
        <w:jc w:val="both"/>
        <w:rPr>
          <w:rFonts w:ascii="Arial" w:eastAsia="Arial" w:hAnsi="Arial" w:cs="Arial"/>
        </w:rPr>
      </w:pPr>
      <w:r>
        <w:rPr>
          <w:rFonts w:ascii="Arial" w:hAnsi="Arial"/>
        </w:rPr>
        <w:t> </w:t>
      </w:r>
    </w:p>
    <w:p w14:paraId="0E6D943A" w14:textId="77777777" w:rsidR="00A25B96" w:rsidRDefault="007A4DD5">
      <w:pPr>
        <w:pStyle w:val="Didefault"/>
        <w:suppressAutoHyphens/>
        <w:spacing w:before="0" w:line="240" w:lineRule="auto"/>
        <w:jc w:val="both"/>
        <w:rPr>
          <w:rFonts w:ascii="Arial" w:eastAsia="Arial" w:hAnsi="Arial" w:cs="Arial"/>
        </w:rPr>
      </w:pPr>
      <w:r>
        <w:rPr>
          <w:rFonts w:ascii="Arial" w:hAnsi="Arial"/>
        </w:rPr>
        <w:t> </w:t>
      </w:r>
    </w:p>
    <w:p w14:paraId="1CDC3C08" w14:textId="77777777" w:rsidR="00A25B96" w:rsidRDefault="007A4DD5">
      <w:pPr>
        <w:pStyle w:val="Didefault"/>
        <w:suppressAutoHyphens/>
        <w:spacing w:before="0" w:line="240" w:lineRule="auto"/>
        <w:jc w:val="both"/>
        <w:rPr>
          <w:rFonts w:ascii="Arial" w:eastAsia="Arial" w:hAnsi="Arial" w:cs="Arial"/>
        </w:rPr>
      </w:pPr>
      <w:r>
        <w:rPr>
          <w:rFonts w:ascii="Arial" w:hAnsi="Arial"/>
        </w:rPr>
        <w:t> </w:t>
      </w:r>
    </w:p>
    <w:p w14:paraId="47F7B2E8" w14:textId="77777777" w:rsidR="00A25B96" w:rsidRDefault="007A4DD5">
      <w:pPr>
        <w:pStyle w:val="Intestazione"/>
        <w:rPr>
          <w:b w:val="0"/>
          <w:bCs w:val="0"/>
        </w:rPr>
      </w:pPr>
      <w:bookmarkStart w:id="91" w:name="_Toc89"/>
      <w:r>
        <w:rPr>
          <w:rFonts w:eastAsia="Arial Unicode MS" w:cs="Arial Unicode MS"/>
        </w:rPr>
        <w:t>SERVIZIO SOCIALE TERRITORIALE</w:t>
      </w:r>
      <w:bookmarkEnd w:id="91"/>
    </w:p>
    <w:p w14:paraId="04974A5F" w14:textId="77777777" w:rsidR="00A25B96" w:rsidRDefault="007A4DD5">
      <w:pPr>
        <w:pStyle w:val="Intestazione"/>
        <w:rPr>
          <w:b w:val="0"/>
          <w:bCs w:val="0"/>
        </w:rPr>
      </w:pPr>
      <w:bookmarkStart w:id="92" w:name="_Toc90"/>
      <w:r>
        <w:rPr>
          <w:rFonts w:eastAsia="Arial Unicode MS" w:cs="Arial Unicode MS"/>
        </w:rPr>
        <w:t>SEGRETARIATO SOCIALE</w:t>
      </w:r>
      <w:bookmarkEnd w:id="92"/>
    </w:p>
    <w:p w14:paraId="3B0CDB0E" w14:textId="77777777" w:rsidR="00A25B96" w:rsidRDefault="007A4DD5">
      <w:pPr>
        <w:pStyle w:val="Didefault"/>
        <w:suppressAutoHyphens/>
        <w:spacing w:before="0" w:line="240" w:lineRule="auto"/>
        <w:jc w:val="both"/>
        <w:rPr>
          <w:rFonts w:ascii="Arial" w:eastAsia="Arial" w:hAnsi="Arial" w:cs="Arial"/>
        </w:rPr>
      </w:pPr>
      <w:r>
        <w:rPr>
          <w:rFonts w:ascii="Arial" w:hAnsi="Arial"/>
        </w:rPr>
        <w:t>  </w:t>
      </w:r>
    </w:p>
    <w:p w14:paraId="773C78EE" w14:textId="77777777" w:rsidR="00A25B96" w:rsidRDefault="007A4DD5">
      <w:pPr>
        <w:pStyle w:val="Didefault"/>
        <w:numPr>
          <w:ilvl w:val="0"/>
          <w:numId w:val="14"/>
        </w:numPr>
        <w:suppressAutoHyphens/>
        <w:spacing w:before="0" w:line="240" w:lineRule="auto"/>
        <w:rPr>
          <w:rFonts w:ascii="Arial" w:hAnsi="Arial"/>
        </w:rPr>
      </w:pPr>
      <w:r>
        <w:rPr>
          <w:rFonts w:ascii="Arial" w:hAnsi="Arial"/>
        </w:rPr>
        <w:t>Attività di progettazione personalizzata degli interventi mirati a superare ed a gestire la condizione di bisogno, sulla base di una attività di valutazione delle risorse finanziarie e sociali disponibili da parte del Servizio;</w:t>
      </w:r>
    </w:p>
    <w:p w14:paraId="65F84249" w14:textId="77777777" w:rsidR="00A25B96" w:rsidRDefault="007A4DD5">
      <w:pPr>
        <w:pStyle w:val="Didefault"/>
        <w:numPr>
          <w:ilvl w:val="0"/>
          <w:numId w:val="14"/>
        </w:numPr>
        <w:suppressAutoHyphens/>
        <w:spacing w:before="0" w:line="240" w:lineRule="auto"/>
        <w:rPr>
          <w:rFonts w:ascii="Arial" w:hAnsi="Arial"/>
        </w:rPr>
      </w:pPr>
      <w:r>
        <w:rPr>
          <w:rFonts w:ascii="Arial" w:hAnsi="Arial"/>
        </w:rPr>
        <w:t>Erogazione diretta di prestazioni o attivazione di servizi, in base a quanto definito nel progetto personalizzato, comprensivo di tutti gli adempimenti amministrativi correlati;</w:t>
      </w:r>
    </w:p>
    <w:p w14:paraId="0013E63B" w14:textId="77777777" w:rsidR="00A25B96" w:rsidRDefault="007A4DD5">
      <w:pPr>
        <w:pStyle w:val="Didefault"/>
        <w:numPr>
          <w:ilvl w:val="0"/>
          <w:numId w:val="14"/>
        </w:numPr>
        <w:suppressAutoHyphens/>
        <w:spacing w:before="0" w:line="240" w:lineRule="auto"/>
        <w:rPr>
          <w:rFonts w:ascii="Arial" w:hAnsi="Arial"/>
        </w:rPr>
      </w:pPr>
      <w:r>
        <w:rPr>
          <w:rFonts w:ascii="Arial" w:hAnsi="Arial"/>
        </w:rPr>
        <w:t>Attività istruttoria per l</w:t>
      </w:r>
      <w:r>
        <w:rPr>
          <w:rFonts w:ascii="Arial" w:hAnsi="Arial"/>
          <w:rtl/>
        </w:rPr>
        <w:t>’</w:t>
      </w:r>
      <w:r>
        <w:rPr>
          <w:rFonts w:ascii="Arial" w:hAnsi="Arial"/>
        </w:rPr>
        <w:t>adozione di atti afferenti le procedure di tutela e protezione giuridica di minori, disabili e anziani non autosufficienti;</w:t>
      </w:r>
    </w:p>
    <w:p w14:paraId="167414A4" w14:textId="77777777" w:rsidR="00A25B96" w:rsidRDefault="007A4DD5">
      <w:pPr>
        <w:pStyle w:val="Didefault"/>
        <w:numPr>
          <w:ilvl w:val="0"/>
          <w:numId w:val="14"/>
        </w:numPr>
        <w:suppressAutoHyphens/>
        <w:spacing w:before="0" w:line="240" w:lineRule="auto"/>
        <w:rPr>
          <w:rFonts w:ascii="Arial" w:hAnsi="Arial"/>
        </w:rPr>
      </w:pPr>
      <w:r>
        <w:rPr>
          <w:rFonts w:ascii="Arial" w:hAnsi="Arial"/>
        </w:rPr>
        <w:t>Attività di monitoraggio, verifica delle condizioni della persona e del percorso progettuale intrapreso, nonch</w:t>
      </w:r>
      <w:r w:rsidRPr="007A4DD5">
        <w:rPr>
          <w:rFonts w:ascii="Arial" w:hAnsi="Arial"/>
        </w:rPr>
        <w:t xml:space="preserve">é </w:t>
      </w:r>
      <w:r>
        <w:rPr>
          <w:rFonts w:ascii="Arial" w:hAnsi="Arial"/>
        </w:rPr>
        <w:t>valutazione dei risultati raggiunti anche ai fini della eventuale rivisitazione degli obiettivi e interventi progettuali;</w:t>
      </w:r>
    </w:p>
    <w:p w14:paraId="7E489BB0" w14:textId="77777777" w:rsidR="00A25B96" w:rsidRDefault="007A4DD5">
      <w:pPr>
        <w:pStyle w:val="Didefault"/>
        <w:numPr>
          <w:ilvl w:val="0"/>
          <w:numId w:val="14"/>
        </w:numPr>
        <w:suppressAutoHyphens/>
        <w:spacing w:before="0" w:line="240" w:lineRule="auto"/>
        <w:rPr>
          <w:rFonts w:ascii="Arial" w:hAnsi="Arial"/>
        </w:rPr>
      </w:pPr>
      <w:r>
        <w:rPr>
          <w:rFonts w:ascii="Arial" w:hAnsi="Arial"/>
        </w:rPr>
        <w:t>Attività di promozione e sviluppo delle reti sociali, svolgendo un</w:t>
      </w:r>
      <w:r>
        <w:rPr>
          <w:rFonts w:ascii="Arial" w:hAnsi="Arial"/>
          <w:rtl/>
        </w:rPr>
        <w:t>’</w:t>
      </w:r>
      <w:r>
        <w:rPr>
          <w:rFonts w:ascii="Arial" w:hAnsi="Arial"/>
        </w:rPr>
        <w:t>azione di sostegno e orientamento degli attori locali;</w:t>
      </w:r>
    </w:p>
    <w:p w14:paraId="42899AB4" w14:textId="77777777" w:rsidR="00A25B96" w:rsidRDefault="007A4DD5">
      <w:pPr>
        <w:pStyle w:val="Didefault"/>
        <w:numPr>
          <w:ilvl w:val="0"/>
          <w:numId w:val="14"/>
        </w:numPr>
        <w:suppressAutoHyphens/>
        <w:spacing w:before="0" w:line="240" w:lineRule="auto"/>
        <w:rPr>
          <w:rFonts w:ascii="Arial" w:hAnsi="Arial"/>
        </w:rPr>
      </w:pPr>
      <w:r>
        <w:rPr>
          <w:rFonts w:ascii="Arial" w:hAnsi="Arial"/>
        </w:rPr>
        <w:t>Attività di raccordo operativo tra professionisti per l</w:t>
      </w:r>
      <w:r>
        <w:rPr>
          <w:rFonts w:ascii="Arial" w:hAnsi="Arial"/>
          <w:rtl/>
        </w:rPr>
        <w:t>’</w:t>
      </w:r>
      <w:r>
        <w:rPr>
          <w:rFonts w:ascii="Arial" w:hAnsi="Arial"/>
        </w:rPr>
        <w:t>integrazione tra servizi sociali, sanitari e per il lavoro;</w:t>
      </w:r>
    </w:p>
    <w:p w14:paraId="3400C515"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 xml:space="preserve">Organizzazione e identificazione delle risorse umane ed economiche che possono essere impiegate per far fronte a bisogni indifferibili ed urgenti, anche per persone temporaneamente presenti sul territorio; gestione delle urgenze e delle emergenze sociali, in collaborazione con le forze </w:t>
      </w:r>
      <w:proofErr w:type="spellStart"/>
      <w:r>
        <w:rPr>
          <w:rFonts w:ascii="Arial" w:hAnsi="Arial"/>
        </w:rPr>
        <w:t>dell</w:t>
      </w:r>
      <w:proofErr w:type="spellEnd"/>
      <w:r>
        <w:rPr>
          <w:rFonts w:ascii="Arial" w:hAnsi="Arial"/>
          <w:rtl/>
        </w:rPr>
        <w:t>’</w:t>
      </w:r>
      <w:r>
        <w:rPr>
          <w:rFonts w:ascii="Arial" w:hAnsi="Arial"/>
        </w:rPr>
        <w:t>ordine e gli Enti preposti, attivando tutte le risorse disponibili a livello locale e concorrendo ad adottare le procedure di emergenza ricomprese nel Piano di Emergenza Comunale o Locale;</w:t>
      </w:r>
    </w:p>
    <w:p w14:paraId="1C957A5E"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lastRenderedPageBreak/>
        <w:t>Supporto alla lettura del contesto ed alla programmazione territoriale mediante l</w:t>
      </w:r>
      <w:r>
        <w:rPr>
          <w:rFonts w:ascii="Arial" w:hAnsi="Arial"/>
          <w:rtl/>
        </w:rPr>
        <w:t>’</w:t>
      </w:r>
      <w:r>
        <w:rPr>
          <w:rFonts w:ascii="Arial" w:hAnsi="Arial"/>
        </w:rPr>
        <w:t xml:space="preserve">estrazione ed elaborazione dei dati disponibili nei sistemi informativi sociosanitari, al fine di fornire informazioni </w:t>
      </w:r>
      <w:proofErr w:type="spellStart"/>
      <w:r>
        <w:rPr>
          <w:rFonts w:ascii="Arial" w:hAnsi="Arial"/>
        </w:rPr>
        <w:t>all</w:t>
      </w:r>
      <w:proofErr w:type="spellEnd"/>
      <w:r>
        <w:rPr>
          <w:rFonts w:ascii="Arial" w:hAnsi="Arial"/>
          <w:rtl/>
        </w:rPr>
        <w:t xml:space="preserve">’ </w:t>
      </w:r>
      <w:r>
        <w:rPr>
          <w:rFonts w:ascii="Arial" w:hAnsi="Arial"/>
        </w:rPr>
        <w:t>Ufficio di Piano per alimentare i processi di analisi del territorio, di individuazione dei rischi della popolazione, dei bisogni e delle risorse disponibili;</w:t>
      </w:r>
    </w:p>
    <w:p w14:paraId="2D84236B"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Attività di Servizio Sociale di informazione, consulenza e accompagnamento delle persone per l</w:t>
      </w:r>
      <w:r>
        <w:rPr>
          <w:rFonts w:ascii="Arial" w:hAnsi="Arial"/>
          <w:rtl/>
        </w:rPr>
        <w:t>’</w:t>
      </w:r>
      <w:r>
        <w:rPr>
          <w:rFonts w:ascii="Arial" w:hAnsi="Arial"/>
        </w:rPr>
        <w:t>accesso alla rete dei servizi, mediante colloqui diretti con l</w:t>
      </w:r>
      <w:r>
        <w:rPr>
          <w:rFonts w:ascii="Arial" w:hAnsi="Arial"/>
          <w:rtl/>
        </w:rPr>
        <w:t>’</w:t>
      </w:r>
      <w:r>
        <w:rPr>
          <w:rFonts w:ascii="Arial" w:hAnsi="Arial"/>
        </w:rPr>
        <w:t>utenza finalizzati a raccogliere e codificare la domanda espressa e la domanda latente;</w:t>
      </w:r>
    </w:p>
    <w:p w14:paraId="414F8D59"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 xml:space="preserve">Attività di Servizio Sociale di valutazione professionale dei bisogni </w:t>
      </w:r>
      <w:proofErr w:type="spellStart"/>
      <w:r>
        <w:rPr>
          <w:rFonts w:ascii="Arial" w:hAnsi="Arial"/>
        </w:rPr>
        <w:t>dell</w:t>
      </w:r>
      <w:proofErr w:type="spellEnd"/>
      <w:r>
        <w:rPr>
          <w:rFonts w:ascii="Arial" w:hAnsi="Arial"/>
          <w:rtl/>
        </w:rPr>
        <w:t>’</w:t>
      </w:r>
      <w:r>
        <w:rPr>
          <w:rFonts w:ascii="Arial" w:hAnsi="Arial"/>
        </w:rPr>
        <w:t>utente/caregiver e di attivazione di equipe multiprofessionali;</w:t>
      </w:r>
    </w:p>
    <w:p w14:paraId="23EE6221"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 xml:space="preserve">valutazione professionale </w:t>
      </w:r>
      <w:proofErr w:type="spellStart"/>
      <w:r>
        <w:rPr>
          <w:rFonts w:ascii="Arial" w:hAnsi="Arial"/>
        </w:rPr>
        <w:t>dell</w:t>
      </w:r>
      <w:proofErr w:type="spellEnd"/>
      <w:r>
        <w:rPr>
          <w:rFonts w:ascii="Arial" w:hAnsi="Arial"/>
          <w:rtl/>
        </w:rPr>
        <w:t>’</w:t>
      </w:r>
      <w:r>
        <w:rPr>
          <w:rFonts w:ascii="Arial" w:hAnsi="Arial"/>
        </w:rPr>
        <w:t>adeguatezza e capacità di tenuta della rete familiare e sociale attivabile per far fronte alle necessità della persona;</w:t>
      </w:r>
    </w:p>
    <w:p w14:paraId="0B375AD1"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 xml:space="preserve">Supporto al cittadino </w:t>
      </w:r>
      <w:proofErr w:type="spellStart"/>
      <w:r>
        <w:rPr>
          <w:rFonts w:ascii="Arial" w:hAnsi="Arial"/>
        </w:rPr>
        <w:t>nell</w:t>
      </w:r>
      <w:proofErr w:type="spellEnd"/>
      <w:r>
        <w:rPr>
          <w:rFonts w:ascii="Arial" w:hAnsi="Arial"/>
          <w:rtl/>
        </w:rPr>
        <w:t>’</w:t>
      </w:r>
      <w:r>
        <w:rPr>
          <w:rFonts w:ascii="Arial" w:hAnsi="Arial"/>
        </w:rPr>
        <w:t xml:space="preserve">iter di richiesta di interventi standardizzati e non complessi e gestione </w:t>
      </w:r>
      <w:proofErr w:type="spellStart"/>
      <w:r>
        <w:rPr>
          <w:rFonts w:ascii="Arial" w:hAnsi="Arial"/>
        </w:rPr>
        <w:t>all</w:t>
      </w:r>
      <w:proofErr w:type="spellEnd"/>
      <w:r>
        <w:rPr>
          <w:rFonts w:ascii="Arial" w:hAnsi="Arial"/>
          <w:rtl/>
        </w:rPr>
        <w:t>’</w:t>
      </w:r>
      <w:r>
        <w:rPr>
          <w:rFonts w:ascii="Arial" w:hAnsi="Arial"/>
        </w:rPr>
        <w:t>ammissione al beneficio;</w:t>
      </w:r>
    </w:p>
    <w:p w14:paraId="65A3BAB2"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Partecipazione attiva al lavoro di conoscenza del territorio e di promozione/attivazione delle risorse del territorio in raccordo con le altre professionalità del PLUS e con il terzo settore, compatibilmente con le risorse disponibili;</w:t>
      </w:r>
    </w:p>
    <w:p w14:paraId="553E3666" w14:textId="77777777" w:rsidR="00A25B96" w:rsidRDefault="007A4DD5">
      <w:pPr>
        <w:pStyle w:val="Didefault"/>
        <w:numPr>
          <w:ilvl w:val="0"/>
          <w:numId w:val="14"/>
        </w:numPr>
        <w:suppressAutoHyphens/>
        <w:spacing w:before="0" w:line="240" w:lineRule="auto"/>
        <w:rPr>
          <w:rFonts w:ascii="Arial" w:hAnsi="Arial"/>
        </w:rPr>
      </w:pPr>
      <w:r>
        <w:rPr>
          <w:rFonts w:ascii="Arial" w:hAnsi="Arial"/>
        </w:rPr>
        <w:t>Alimentazione dei flussi informativi;</w:t>
      </w:r>
    </w:p>
    <w:p w14:paraId="4EB9CAEF"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Studio ed analisi della legislazione in materia sociale;</w:t>
      </w:r>
    </w:p>
    <w:p w14:paraId="48AB1189"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Programmazione e progettazione delle istanze di finanziamento in campo sociale a U.E., Stato, Regione ed altri enti competenti in materia e relativa gestione;</w:t>
      </w:r>
    </w:p>
    <w:p w14:paraId="65CC7F06"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Studio ed analisi di modelli organizzativi e di interventi operativi per favorire l</w:t>
      </w:r>
      <w:r>
        <w:rPr>
          <w:rFonts w:ascii="Arial" w:hAnsi="Arial"/>
          <w:rtl/>
        </w:rPr>
        <w:t>’</w:t>
      </w:r>
      <w:r>
        <w:rPr>
          <w:rFonts w:ascii="Arial" w:hAnsi="Arial"/>
        </w:rPr>
        <w:t>integrazione sociosanitaria delle prestazioni;</w:t>
      </w:r>
    </w:p>
    <w:p w14:paraId="7131E33E" w14:textId="77777777" w:rsidR="00A25B96" w:rsidRDefault="007A4DD5">
      <w:pPr>
        <w:pStyle w:val="Didefault"/>
        <w:numPr>
          <w:ilvl w:val="0"/>
          <w:numId w:val="14"/>
        </w:numPr>
        <w:suppressAutoHyphens/>
        <w:spacing w:before="0" w:line="240" w:lineRule="auto"/>
        <w:rPr>
          <w:rFonts w:ascii="Arial" w:hAnsi="Arial"/>
        </w:rPr>
      </w:pPr>
      <w:r>
        <w:rPr>
          <w:rFonts w:ascii="Arial" w:hAnsi="Arial"/>
        </w:rPr>
        <w:t xml:space="preserve">Programmazione, organizzazione e gestione, sia sul piano tecnico-amministrativo che su quello operativo, degli interventi di assistenza sociale previsti dalle vigenti disposizioni e dalla programmazione politica </w:t>
      </w:r>
      <w:proofErr w:type="spellStart"/>
      <w:r>
        <w:rPr>
          <w:rFonts w:ascii="Arial" w:hAnsi="Arial"/>
        </w:rPr>
        <w:t>dell</w:t>
      </w:r>
      <w:proofErr w:type="spellEnd"/>
      <w:r>
        <w:rPr>
          <w:rFonts w:ascii="Arial" w:hAnsi="Arial"/>
          <w:rtl/>
        </w:rPr>
        <w:t>’</w:t>
      </w:r>
      <w:r>
        <w:rPr>
          <w:rFonts w:ascii="Arial" w:hAnsi="Arial"/>
        </w:rPr>
        <w:t>Amministrazione;</w:t>
      </w:r>
    </w:p>
    <w:p w14:paraId="21E7A81A"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Informazione e pubblicizzazione rivolte alla cittadinanza sui servizi socio-sanitari ed assistenziali, nonch</w:t>
      </w:r>
      <w:r w:rsidRPr="007A4DD5">
        <w:rPr>
          <w:rFonts w:ascii="Arial" w:hAnsi="Arial"/>
        </w:rPr>
        <w:t xml:space="preserve">é </w:t>
      </w:r>
      <w:r>
        <w:rPr>
          <w:rFonts w:ascii="Arial" w:hAnsi="Arial"/>
        </w:rPr>
        <w:t>sulle modalità di accesso agli stessi;</w:t>
      </w:r>
    </w:p>
    <w:p w14:paraId="4F28BA8C"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 xml:space="preserve">Collaborazione ad iniziative di promozione </w:t>
      </w:r>
      <w:proofErr w:type="spellStart"/>
      <w:r>
        <w:rPr>
          <w:rFonts w:ascii="Arial" w:hAnsi="Arial"/>
        </w:rPr>
        <w:t>dell</w:t>
      </w:r>
      <w:proofErr w:type="spellEnd"/>
      <w:r>
        <w:rPr>
          <w:rFonts w:ascii="Arial" w:hAnsi="Arial"/>
          <w:rtl/>
        </w:rPr>
        <w:t>’</w:t>
      </w:r>
      <w:r>
        <w:rPr>
          <w:rFonts w:ascii="Arial" w:hAnsi="Arial"/>
        </w:rPr>
        <w:t>attività del volontariato;</w:t>
      </w:r>
    </w:p>
    <w:p w14:paraId="6889632D"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Attività di progettazione personalizzata degli interventi mirati a superare ed a gestire la condizione di bisogno, sulla base di una attività di valutazione delle risorse finanziarie e sociali disponibili da parte del Servizio;</w:t>
      </w:r>
    </w:p>
    <w:p w14:paraId="79AE98C6"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Erogazione diretta di prestazioni o attivazione di servizi, in base a quanto definito nel progetto personalizzato, comprensivo di tutti gli adempimenti amministrativi correlati;</w:t>
      </w:r>
    </w:p>
    <w:p w14:paraId="3A27E58E"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Attività istruttoria per l</w:t>
      </w:r>
      <w:r>
        <w:rPr>
          <w:rFonts w:ascii="Arial" w:hAnsi="Arial"/>
          <w:rtl/>
        </w:rPr>
        <w:t>’</w:t>
      </w:r>
      <w:r>
        <w:rPr>
          <w:rFonts w:ascii="Arial" w:hAnsi="Arial"/>
        </w:rPr>
        <w:t>adozione di atti afferenti le procedure di tutela e protezione giuridica di minori, disabili e anziani non autosufficienti;</w:t>
      </w:r>
    </w:p>
    <w:p w14:paraId="279E5BB8"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Attività di monitoraggio, verifica delle condizioni della persona e del percorso progettuale intrapreso, nonch</w:t>
      </w:r>
      <w:r w:rsidRPr="007A4DD5">
        <w:rPr>
          <w:rFonts w:ascii="Arial" w:hAnsi="Arial"/>
        </w:rPr>
        <w:t xml:space="preserve">é </w:t>
      </w:r>
      <w:r>
        <w:rPr>
          <w:rFonts w:ascii="Arial" w:hAnsi="Arial"/>
        </w:rPr>
        <w:t>valutazione dei risultati raggiunti anche ai fini della eventuale rivisitazione degli obiettivi e interventi progettuali;</w:t>
      </w:r>
    </w:p>
    <w:p w14:paraId="0131613D"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Attività di promozione e sviluppo delle reti sociali, svolgendo un</w:t>
      </w:r>
      <w:r>
        <w:rPr>
          <w:rFonts w:ascii="Arial" w:hAnsi="Arial"/>
          <w:rtl/>
        </w:rPr>
        <w:t>’</w:t>
      </w:r>
      <w:r>
        <w:rPr>
          <w:rFonts w:ascii="Arial" w:hAnsi="Arial"/>
        </w:rPr>
        <w:t>azione di sostegno e orientamento degli attori locali;</w:t>
      </w:r>
    </w:p>
    <w:p w14:paraId="5E6C07E6"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Attività di raccordo operativo tra professionisti per l</w:t>
      </w:r>
      <w:r>
        <w:rPr>
          <w:rFonts w:ascii="Arial" w:hAnsi="Arial"/>
          <w:rtl/>
        </w:rPr>
        <w:t>’</w:t>
      </w:r>
      <w:r>
        <w:rPr>
          <w:rFonts w:ascii="Arial" w:hAnsi="Arial"/>
        </w:rPr>
        <w:t>integrazione tra servizi sociali, sanitari e per il lavoro;</w:t>
      </w:r>
    </w:p>
    <w:p w14:paraId="7177D8DF"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 xml:space="preserve">Organizzazione e identificazione delle risorse umane ed economiche che possono essere impiegate per far fronte a bisogni indifferibili ed urgenti, anche per persone temporaneamente presenti sul territorio; gestione delle urgenze e delle emergenze sociali, in collaborazione con le forze </w:t>
      </w:r>
      <w:proofErr w:type="spellStart"/>
      <w:r>
        <w:rPr>
          <w:rFonts w:ascii="Arial" w:hAnsi="Arial"/>
        </w:rPr>
        <w:t>dell</w:t>
      </w:r>
      <w:proofErr w:type="spellEnd"/>
      <w:r>
        <w:rPr>
          <w:rFonts w:ascii="Arial" w:hAnsi="Arial"/>
          <w:rtl/>
        </w:rPr>
        <w:t>’</w:t>
      </w:r>
      <w:r>
        <w:rPr>
          <w:rFonts w:ascii="Arial" w:hAnsi="Arial"/>
        </w:rPr>
        <w:t>ordine e gli Enti preposti, attivando tutte le risorse disponibili a livello locale e concorrendo ad adottare le procedure di emergenza ricomprese nel Piano di Emergenza Comunale o Locale;</w:t>
      </w:r>
    </w:p>
    <w:p w14:paraId="1DC7D1E8"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lastRenderedPageBreak/>
        <w:t>Supporto alla lettura del contesto ed alla programmazione territoriale mediante l</w:t>
      </w:r>
      <w:r>
        <w:rPr>
          <w:rFonts w:ascii="Arial" w:hAnsi="Arial"/>
          <w:rtl/>
        </w:rPr>
        <w:t>’</w:t>
      </w:r>
      <w:r>
        <w:rPr>
          <w:rFonts w:ascii="Arial" w:hAnsi="Arial"/>
        </w:rPr>
        <w:t xml:space="preserve">estrazione ed elaborazione dei dati disponibili nei sistemi informativi sociosanitari, al fine di fornire informazioni </w:t>
      </w:r>
      <w:proofErr w:type="spellStart"/>
      <w:r>
        <w:rPr>
          <w:rFonts w:ascii="Arial" w:hAnsi="Arial"/>
        </w:rPr>
        <w:t>all</w:t>
      </w:r>
      <w:proofErr w:type="spellEnd"/>
      <w:r>
        <w:rPr>
          <w:rFonts w:ascii="Arial" w:hAnsi="Arial"/>
          <w:rtl/>
        </w:rPr>
        <w:t xml:space="preserve">’ </w:t>
      </w:r>
      <w:r>
        <w:rPr>
          <w:rFonts w:ascii="Arial" w:hAnsi="Arial"/>
        </w:rPr>
        <w:t>Ufficio di Piano per alimentare i processi di analisi del territorio, di individuazione dei rischi della popolazione, dei bisogni e delle risorse disponibili;</w:t>
      </w:r>
    </w:p>
    <w:p w14:paraId="15CC8488"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Attività di Servizio Sociale di informazione, consulenza e accompagnamento delle persone per l</w:t>
      </w:r>
      <w:r>
        <w:rPr>
          <w:rFonts w:ascii="Arial" w:hAnsi="Arial"/>
          <w:rtl/>
        </w:rPr>
        <w:t>’</w:t>
      </w:r>
      <w:r>
        <w:rPr>
          <w:rFonts w:ascii="Arial" w:hAnsi="Arial"/>
        </w:rPr>
        <w:t>accesso alla rete dei servizi, mediante colloqui diretti con l</w:t>
      </w:r>
      <w:r>
        <w:rPr>
          <w:rFonts w:ascii="Arial" w:hAnsi="Arial"/>
          <w:rtl/>
        </w:rPr>
        <w:t>’</w:t>
      </w:r>
      <w:r>
        <w:rPr>
          <w:rFonts w:ascii="Arial" w:hAnsi="Arial"/>
        </w:rPr>
        <w:t>utenza finalizzati a raccogliere e codificare la domanda espressa e la domanda latente;</w:t>
      </w:r>
    </w:p>
    <w:p w14:paraId="62050150"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 xml:space="preserve">Attività di Servizio Sociale di valutazione professionale dei bisogni </w:t>
      </w:r>
      <w:proofErr w:type="spellStart"/>
      <w:r>
        <w:rPr>
          <w:rFonts w:ascii="Arial" w:hAnsi="Arial"/>
        </w:rPr>
        <w:t>dell</w:t>
      </w:r>
      <w:proofErr w:type="spellEnd"/>
      <w:r>
        <w:rPr>
          <w:rFonts w:ascii="Arial" w:hAnsi="Arial"/>
          <w:rtl/>
        </w:rPr>
        <w:t>’</w:t>
      </w:r>
      <w:r>
        <w:rPr>
          <w:rFonts w:ascii="Arial" w:hAnsi="Arial"/>
        </w:rPr>
        <w:t>utente/caregiver e di attivazione di equipe multiprofessionali;</w:t>
      </w:r>
    </w:p>
    <w:p w14:paraId="751044D5"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 xml:space="preserve">valutazione professionale </w:t>
      </w:r>
      <w:proofErr w:type="spellStart"/>
      <w:r>
        <w:rPr>
          <w:rFonts w:ascii="Arial" w:hAnsi="Arial"/>
        </w:rPr>
        <w:t>dell</w:t>
      </w:r>
      <w:proofErr w:type="spellEnd"/>
      <w:r>
        <w:rPr>
          <w:rFonts w:ascii="Arial" w:hAnsi="Arial"/>
          <w:rtl/>
        </w:rPr>
        <w:t>’</w:t>
      </w:r>
      <w:r>
        <w:rPr>
          <w:rFonts w:ascii="Arial" w:hAnsi="Arial"/>
        </w:rPr>
        <w:t>adeguatezza e capacità di tenuta della rete familiare e sociale attivabile per far fronte alle necessità della persona;</w:t>
      </w:r>
    </w:p>
    <w:p w14:paraId="0C2D995E"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 xml:space="preserve">Supporto al cittadino </w:t>
      </w:r>
      <w:proofErr w:type="spellStart"/>
      <w:r>
        <w:rPr>
          <w:rFonts w:ascii="Arial" w:hAnsi="Arial"/>
        </w:rPr>
        <w:t>nell</w:t>
      </w:r>
      <w:proofErr w:type="spellEnd"/>
      <w:r>
        <w:rPr>
          <w:rFonts w:ascii="Arial" w:hAnsi="Arial"/>
          <w:rtl/>
        </w:rPr>
        <w:t>’</w:t>
      </w:r>
      <w:r>
        <w:rPr>
          <w:rFonts w:ascii="Arial" w:hAnsi="Arial"/>
        </w:rPr>
        <w:t xml:space="preserve">iter di richiesta di interventi standardizzati e non complessi e gestione </w:t>
      </w:r>
      <w:proofErr w:type="spellStart"/>
      <w:r>
        <w:rPr>
          <w:rFonts w:ascii="Arial" w:hAnsi="Arial"/>
        </w:rPr>
        <w:t>all</w:t>
      </w:r>
      <w:proofErr w:type="spellEnd"/>
      <w:r>
        <w:rPr>
          <w:rFonts w:ascii="Arial" w:hAnsi="Arial"/>
          <w:rtl/>
        </w:rPr>
        <w:t>’</w:t>
      </w:r>
      <w:r>
        <w:rPr>
          <w:rFonts w:ascii="Arial" w:hAnsi="Arial"/>
        </w:rPr>
        <w:t>ammissione al beneficio;</w:t>
      </w:r>
    </w:p>
    <w:p w14:paraId="4C615389"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Partecipazione attiva al lavoro di conoscenza del territorio e di promozione/attivazione delle risorse del territorio in raccordo con le altre professionalità del PLUS e con il terzo settore, compatibilmente con le risorse disponibili;</w:t>
      </w:r>
    </w:p>
    <w:p w14:paraId="4CCE84F0"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Alimentazione dei flussi informativi;</w:t>
      </w:r>
    </w:p>
    <w:p w14:paraId="29CEC0AF"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Studio ed analisi della legislazione in materia sociale;</w:t>
      </w:r>
    </w:p>
    <w:p w14:paraId="7BC2B6B6"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Programmazione e progettazione delle istanze di finanziamento in campo sociale a U.E., Stato, Regione ed altri enti competenti in materia e relativa gestione;</w:t>
      </w:r>
    </w:p>
    <w:p w14:paraId="77E86CB5"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Studio ed analisi di modelli organizzativi e di interventi operativi per favorire l</w:t>
      </w:r>
      <w:r>
        <w:rPr>
          <w:rFonts w:ascii="Arial" w:hAnsi="Arial"/>
          <w:rtl/>
        </w:rPr>
        <w:t>’</w:t>
      </w:r>
      <w:r>
        <w:rPr>
          <w:rFonts w:ascii="Arial" w:hAnsi="Arial"/>
        </w:rPr>
        <w:t>integrazione sociosanitaria delle prestazioni;</w:t>
      </w:r>
    </w:p>
    <w:p w14:paraId="2A9F610E"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 xml:space="preserve">Programmazione, organizzazione e gestione, sia sul piano tecnico-amministrativo che su quello operativo, degli interventi di assistenza sociale previsti dalle vigenti disposizioni e dalla programmazione politica </w:t>
      </w:r>
      <w:proofErr w:type="spellStart"/>
      <w:r>
        <w:rPr>
          <w:rFonts w:ascii="Arial" w:hAnsi="Arial"/>
        </w:rPr>
        <w:t>dell</w:t>
      </w:r>
      <w:proofErr w:type="spellEnd"/>
      <w:r>
        <w:rPr>
          <w:rFonts w:ascii="Arial" w:hAnsi="Arial"/>
          <w:rtl/>
        </w:rPr>
        <w:t>’</w:t>
      </w:r>
      <w:r>
        <w:rPr>
          <w:rFonts w:ascii="Arial" w:hAnsi="Arial"/>
        </w:rPr>
        <w:t>Amministrazione;</w:t>
      </w:r>
    </w:p>
    <w:p w14:paraId="3F5B0EF5"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Informazione e pubblicizzazione rivolte alla cittadinanza sui servizi socio-sanitari ed assistenziali, nonch</w:t>
      </w:r>
      <w:r w:rsidRPr="007A4DD5">
        <w:rPr>
          <w:rFonts w:ascii="Arial" w:hAnsi="Arial"/>
        </w:rPr>
        <w:t xml:space="preserve">é </w:t>
      </w:r>
      <w:r>
        <w:rPr>
          <w:rFonts w:ascii="Arial" w:hAnsi="Arial"/>
        </w:rPr>
        <w:t>sulle modalità di accesso agli stessi;</w:t>
      </w:r>
    </w:p>
    <w:p w14:paraId="2359A1AD"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 xml:space="preserve">Collaborazione ad iniziative di promozione </w:t>
      </w:r>
      <w:proofErr w:type="spellStart"/>
      <w:r>
        <w:rPr>
          <w:rFonts w:ascii="Arial" w:hAnsi="Arial"/>
        </w:rPr>
        <w:t>dell</w:t>
      </w:r>
      <w:proofErr w:type="spellEnd"/>
      <w:r>
        <w:rPr>
          <w:rFonts w:ascii="Arial" w:hAnsi="Arial"/>
          <w:rtl/>
        </w:rPr>
        <w:t>’</w:t>
      </w:r>
      <w:r>
        <w:rPr>
          <w:rFonts w:ascii="Arial" w:hAnsi="Arial"/>
        </w:rPr>
        <w:t>attività del volontariato;</w:t>
      </w:r>
    </w:p>
    <w:p w14:paraId="409C2710" w14:textId="77777777" w:rsidR="00A25B96" w:rsidRDefault="007A4DD5">
      <w:pPr>
        <w:pStyle w:val="Didefault"/>
        <w:suppressAutoHyphens/>
        <w:spacing w:before="0" w:line="240" w:lineRule="auto"/>
        <w:jc w:val="both"/>
        <w:rPr>
          <w:rFonts w:ascii="Arial" w:eastAsia="Arial" w:hAnsi="Arial" w:cs="Arial"/>
        </w:rPr>
      </w:pPr>
      <w:r>
        <w:rPr>
          <w:rFonts w:ascii="Arial" w:hAnsi="Arial"/>
        </w:rPr>
        <w:t> </w:t>
      </w:r>
    </w:p>
    <w:p w14:paraId="41937A03" w14:textId="77777777" w:rsidR="00A25B96" w:rsidRDefault="007A4DD5">
      <w:pPr>
        <w:pStyle w:val="Didefault"/>
        <w:suppressAutoHyphens/>
        <w:spacing w:before="0" w:line="240" w:lineRule="auto"/>
        <w:jc w:val="both"/>
        <w:rPr>
          <w:rFonts w:ascii="Arial" w:eastAsia="Arial" w:hAnsi="Arial" w:cs="Arial"/>
        </w:rPr>
      </w:pPr>
      <w:r>
        <w:rPr>
          <w:rFonts w:ascii="Arial" w:hAnsi="Arial"/>
        </w:rPr>
        <w:t> </w:t>
      </w:r>
    </w:p>
    <w:p w14:paraId="51BC9FD4" w14:textId="77777777" w:rsidR="00A25B96" w:rsidRDefault="007A4DD5">
      <w:pPr>
        <w:pStyle w:val="Didascalia"/>
        <w:rPr>
          <w:b w:val="0"/>
          <w:bCs w:val="0"/>
        </w:rPr>
      </w:pPr>
      <w:bookmarkStart w:id="93" w:name="_Toc91"/>
      <w:r>
        <w:rPr>
          <w:rFonts w:eastAsia="Arial Unicode MS" w:cs="Arial Unicode MS"/>
        </w:rPr>
        <w:t>STRUTTURE RESIDENZIALI E SEMI-RESIDENZIALI:</w:t>
      </w:r>
      <w:bookmarkEnd w:id="93"/>
    </w:p>
    <w:p w14:paraId="4C4C6095" w14:textId="77777777" w:rsidR="00A25B96" w:rsidRDefault="007A4DD5">
      <w:pPr>
        <w:pStyle w:val="Didefault"/>
        <w:numPr>
          <w:ilvl w:val="0"/>
          <w:numId w:val="9"/>
        </w:numPr>
        <w:suppressAutoHyphens/>
        <w:spacing w:before="0" w:line="240" w:lineRule="auto"/>
        <w:jc w:val="both"/>
        <w:rPr>
          <w:rFonts w:ascii="Arial" w:hAnsi="Arial"/>
        </w:rPr>
      </w:pPr>
      <w:r>
        <w:rPr>
          <w:rFonts w:ascii="Arial" w:hAnsi="Arial"/>
        </w:rPr>
        <w:t>Attività di accoglienza delle istanze, verifica dei requisiti, elaborazione ed aggiornamento mensile della lista d</w:t>
      </w:r>
      <w:r>
        <w:rPr>
          <w:rFonts w:ascii="Arial" w:hAnsi="Arial"/>
          <w:rtl/>
        </w:rPr>
        <w:t>’</w:t>
      </w:r>
      <w:r>
        <w:rPr>
          <w:rFonts w:ascii="Arial" w:hAnsi="Arial"/>
        </w:rPr>
        <w:t>attesa per l</w:t>
      </w:r>
      <w:r>
        <w:rPr>
          <w:rFonts w:ascii="Arial" w:hAnsi="Arial"/>
          <w:rtl/>
        </w:rPr>
        <w:t>’</w:t>
      </w:r>
      <w:r>
        <w:rPr>
          <w:rFonts w:ascii="Arial" w:hAnsi="Arial"/>
        </w:rPr>
        <w:t>accesso alle strutture residenziali e diurne per anziani e disabili;</w:t>
      </w:r>
    </w:p>
    <w:p w14:paraId="2922026E" w14:textId="77777777" w:rsidR="00A25B96" w:rsidRDefault="007A4DD5">
      <w:pPr>
        <w:pStyle w:val="Didefault"/>
        <w:numPr>
          <w:ilvl w:val="0"/>
          <w:numId w:val="9"/>
        </w:numPr>
        <w:suppressAutoHyphens/>
        <w:spacing w:before="0" w:line="240" w:lineRule="auto"/>
        <w:jc w:val="both"/>
        <w:rPr>
          <w:rFonts w:ascii="Arial" w:hAnsi="Arial"/>
        </w:rPr>
      </w:pPr>
      <w:r>
        <w:rPr>
          <w:rFonts w:ascii="Arial" w:hAnsi="Arial"/>
        </w:rPr>
        <w:t>Organizzazione e gestione degli inserimenti degli utenti anziani e disabili in strutture accreditate, comprese le attività amministrative correlate alla funzione svolta;</w:t>
      </w:r>
    </w:p>
    <w:p w14:paraId="18C408AF" w14:textId="77777777" w:rsidR="00A25B96" w:rsidRDefault="007A4DD5">
      <w:pPr>
        <w:pStyle w:val="Didefault"/>
        <w:numPr>
          <w:ilvl w:val="0"/>
          <w:numId w:val="9"/>
        </w:numPr>
        <w:suppressAutoHyphens/>
        <w:spacing w:before="0" w:line="240" w:lineRule="auto"/>
        <w:jc w:val="both"/>
        <w:rPr>
          <w:rFonts w:ascii="Arial" w:hAnsi="Arial"/>
        </w:rPr>
      </w:pPr>
      <w:r>
        <w:rPr>
          <w:rFonts w:ascii="Arial" w:hAnsi="Arial"/>
        </w:rPr>
        <w:t>Organizzazione e gestione degli inserimenti degli utenti anziani e disabili per accoglienze di sollievo, comprese le attività amministrative correlate alla funzione svolta;</w:t>
      </w:r>
    </w:p>
    <w:p w14:paraId="338DE96E" w14:textId="77777777" w:rsidR="00A25B96" w:rsidRDefault="007A4DD5">
      <w:pPr>
        <w:pStyle w:val="Didefault"/>
        <w:numPr>
          <w:ilvl w:val="0"/>
          <w:numId w:val="9"/>
        </w:numPr>
        <w:suppressAutoHyphens/>
        <w:spacing w:before="0" w:line="240" w:lineRule="auto"/>
        <w:jc w:val="both"/>
        <w:rPr>
          <w:rFonts w:ascii="Arial" w:hAnsi="Arial"/>
        </w:rPr>
      </w:pPr>
      <w:r>
        <w:rPr>
          <w:rFonts w:ascii="Arial" w:hAnsi="Arial"/>
        </w:rPr>
        <w:t>Gestione delle presenze mensili degli utenti anziani e disabili inseriti in strutture residenziali e semi residenziali accreditate e non, comprese le attività amministrative correlate alla funzione svolta; attività di verifica e controllo dei relativi flussi informativi.</w:t>
      </w:r>
    </w:p>
    <w:p w14:paraId="66410237" w14:textId="77777777" w:rsidR="00A25B96" w:rsidRDefault="007A4DD5">
      <w:pPr>
        <w:pStyle w:val="Corpo"/>
        <w:numPr>
          <w:ilvl w:val="0"/>
          <w:numId w:val="9"/>
        </w:numPr>
        <w:rPr>
          <w:rFonts w:ascii="Arial" w:hAnsi="Arial"/>
          <w:sz w:val="24"/>
          <w:szCs w:val="24"/>
        </w:rPr>
      </w:pPr>
      <w:r>
        <w:rPr>
          <w:rFonts w:ascii="Arial" w:hAnsi="Arial"/>
          <w:sz w:val="24"/>
          <w:szCs w:val="24"/>
        </w:rPr>
        <w:t>Gestione amministrativa delle contribuzioni al pagamento delle rette mensili secondo quanto previsto dal Regolamento Comunale;</w:t>
      </w:r>
    </w:p>
    <w:p w14:paraId="66FEEF57" w14:textId="77777777" w:rsidR="00A25B96" w:rsidRDefault="007A4DD5">
      <w:pPr>
        <w:pStyle w:val="Corpo"/>
        <w:numPr>
          <w:ilvl w:val="0"/>
          <w:numId w:val="9"/>
        </w:numPr>
        <w:rPr>
          <w:rFonts w:ascii="Arial" w:hAnsi="Arial"/>
          <w:sz w:val="24"/>
          <w:szCs w:val="24"/>
        </w:rPr>
      </w:pPr>
      <w:r>
        <w:rPr>
          <w:rFonts w:ascii="Arial" w:hAnsi="Arial"/>
          <w:sz w:val="24"/>
          <w:szCs w:val="24"/>
        </w:rPr>
        <w:t xml:space="preserve">Monitoraggio della regolare esecuzione del contratto per la struttura anziani </w:t>
      </w:r>
      <w:r>
        <w:rPr>
          <w:rFonts w:ascii="Arial" w:hAnsi="Arial"/>
          <w:sz w:val="24"/>
          <w:szCs w:val="24"/>
          <w:rtl/>
          <w:lang w:val="ar-SA"/>
        </w:rPr>
        <w:t>“</w:t>
      </w:r>
      <w:r>
        <w:rPr>
          <w:rFonts w:ascii="Arial" w:hAnsi="Arial"/>
          <w:sz w:val="24"/>
          <w:szCs w:val="24"/>
        </w:rPr>
        <w:t>Angelo Giua”</w:t>
      </w:r>
    </w:p>
    <w:p w14:paraId="5D30C401" w14:textId="77777777" w:rsidR="00A25B96" w:rsidRDefault="007A4DD5">
      <w:pPr>
        <w:pStyle w:val="Didefault"/>
        <w:suppressAutoHyphens/>
        <w:spacing w:before="0" w:line="240" w:lineRule="auto"/>
        <w:jc w:val="both"/>
        <w:rPr>
          <w:rFonts w:ascii="Arial" w:eastAsia="Arial" w:hAnsi="Arial" w:cs="Arial"/>
        </w:rPr>
      </w:pPr>
      <w:r>
        <w:rPr>
          <w:rFonts w:ascii="Arial" w:hAnsi="Arial"/>
        </w:rPr>
        <w:t> </w:t>
      </w:r>
    </w:p>
    <w:p w14:paraId="32DC4DAE" w14:textId="77777777" w:rsidR="00A25B96" w:rsidRDefault="007A4DD5">
      <w:pPr>
        <w:pStyle w:val="Didascalia"/>
        <w:rPr>
          <w:b w:val="0"/>
          <w:bCs w:val="0"/>
        </w:rPr>
      </w:pPr>
      <w:bookmarkStart w:id="94" w:name="_Toc92"/>
      <w:r>
        <w:rPr>
          <w:rFonts w:eastAsia="Arial Unicode MS" w:cs="Arial Unicode MS"/>
        </w:rPr>
        <w:t>RAPPORTI CON L’UFFICIO DI PIANO:</w:t>
      </w:r>
      <w:bookmarkEnd w:id="94"/>
    </w:p>
    <w:p w14:paraId="489CD497" w14:textId="77777777" w:rsidR="00A25B96" w:rsidRDefault="007A4DD5">
      <w:pPr>
        <w:pStyle w:val="Didefault"/>
        <w:numPr>
          <w:ilvl w:val="0"/>
          <w:numId w:val="9"/>
        </w:numPr>
        <w:suppressAutoHyphens/>
        <w:spacing w:before="0" w:line="240" w:lineRule="auto"/>
        <w:jc w:val="both"/>
        <w:rPr>
          <w:rFonts w:ascii="Arial" w:hAnsi="Arial"/>
        </w:rPr>
      </w:pPr>
      <w:r>
        <w:rPr>
          <w:rFonts w:ascii="Arial" w:hAnsi="Arial"/>
        </w:rPr>
        <w:lastRenderedPageBreak/>
        <w:t xml:space="preserve">Programmazione e gestione finanziaria di risorse nazionali ed europee (PON Inclusione) finalizzate </w:t>
      </w:r>
      <w:proofErr w:type="spellStart"/>
      <w:r>
        <w:rPr>
          <w:rFonts w:ascii="Arial" w:hAnsi="Arial"/>
        </w:rPr>
        <w:t>all</w:t>
      </w:r>
      <w:proofErr w:type="spellEnd"/>
      <w:r>
        <w:rPr>
          <w:rFonts w:ascii="Arial" w:hAnsi="Arial"/>
          <w:rtl/>
        </w:rPr>
        <w:t>’</w:t>
      </w:r>
      <w:r>
        <w:rPr>
          <w:rFonts w:ascii="Arial" w:hAnsi="Arial"/>
        </w:rPr>
        <w:t>implementazione del sistema dei servizi sociali;</w:t>
      </w:r>
    </w:p>
    <w:p w14:paraId="43949087" w14:textId="77777777" w:rsidR="00A25B96" w:rsidRDefault="007A4DD5">
      <w:pPr>
        <w:pStyle w:val="Didefault"/>
        <w:numPr>
          <w:ilvl w:val="0"/>
          <w:numId w:val="9"/>
        </w:numPr>
        <w:suppressAutoHyphens/>
        <w:spacing w:before="0" w:line="240" w:lineRule="auto"/>
        <w:jc w:val="both"/>
        <w:rPr>
          <w:rFonts w:ascii="Arial" w:hAnsi="Arial"/>
        </w:rPr>
      </w:pPr>
      <w:r>
        <w:rPr>
          <w:rFonts w:ascii="Arial" w:hAnsi="Arial"/>
        </w:rPr>
        <w:t>Supporto tecnico alle azioni di confronto e concertazione territoriale finalizzate alla definizione, al monitoraggio e alla valutazione della programmazione sociale e sociosanitaria.</w:t>
      </w:r>
    </w:p>
    <w:p w14:paraId="3579658F" w14:textId="77777777" w:rsidR="00A25B96" w:rsidRDefault="007A4DD5">
      <w:pPr>
        <w:pStyle w:val="Didefault"/>
        <w:numPr>
          <w:ilvl w:val="0"/>
          <w:numId w:val="9"/>
        </w:numPr>
        <w:suppressAutoHyphens/>
        <w:spacing w:before="0" w:line="240" w:lineRule="auto"/>
        <w:jc w:val="both"/>
        <w:rPr>
          <w:rFonts w:ascii="Arial" w:hAnsi="Arial"/>
        </w:rPr>
      </w:pPr>
      <w:r>
        <w:rPr>
          <w:rFonts w:ascii="Arial" w:hAnsi="Arial"/>
        </w:rPr>
        <w:t xml:space="preserve">Promozione di strategie e strumenti a supporto dell'integrazione dei servizi, azioni e interventi </w:t>
      </w:r>
      <w:proofErr w:type="spellStart"/>
      <w:r>
        <w:rPr>
          <w:rFonts w:ascii="Arial" w:hAnsi="Arial"/>
        </w:rPr>
        <w:t>nell</w:t>
      </w:r>
      <w:proofErr w:type="spellEnd"/>
      <w:r>
        <w:rPr>
          <w:rFonts w:ascii="Arial" w:hAnsi="Arial"/>
          <w:rtl/>
        </w:rPr>
        <w:t>’</w:t>
      </w:r>
      <w:r>
        <w:rPr>
          <w:rFonts w:ascii="Arial" w:hAnsi="Arial"/>
        </w:rPr>
        <w:t>ambito del sistema di welfare distrettuale;</w:t>
      </w:r>
    </w:p>
    <w:p w14:paraId="0D39E29D" w14:textId="77777777" w:rsidR="00A25B96" w:rsidRDefault="007A4DD5">
      <w:pPr>
        <w:pStyle w:val="Didefault"/>
        <w:numPr>
          <w:ilvl w:val="0"/>
          <w:numId w:val="9"/>
        </w:numPr>
        <w:suppressAutoHyphens/>
        <w:spacing w:before="0" w:line="240" w:lineRule="auto"/>
        <w:jc w:val="both"/>
        <w:rPr>
          <w:rFonts w:ascii="Arial" w:hAnsi="Arial"/>
        </w:rPr>
      </w:pPr>
      <w:r>
        <w:rPr>
          <w:rFonts w:ascii="Arial" w:hAnsi="Arial"/>
        </w:rPr>
        <w:t>Promozione della partecipazione degli attori sociali e presidio in termini di governo della rete del welfare territoriale;</w:t>
      </w:r>
    </w:p>
    <w:p w14:paraId="00B75557" w14:textId="77777777" w:rsidR="00A25B96" w:rsidRDefault="007A4DD5">
      <w:pPr>
        <w:pStyle w:val="Didefault"/>
        <w:numPr>
          <w:ilvl w:val="0"/>
          <w:numId w:val="9"/>
        </w:numPr>
        <w:suppressAutoHyphens/>
        <w:spacing w:before="0" w:line="240" w:lineRule="auto"/>
        <w:jc w:val="both"/>
        <w:rPr>
          <w:rFonts w:ascii="Arial" w:hAnsi="Arial"/>
        </w:rPr>
      </w:pPr>
      <w:r>
        <w:rPr>
          <w:rFonts w:ascii="Arial" w:hAnsi="Arial"/>
        </w:rPr>
        <w:t>Attività istruttoria e di monitoraggio per la definizione di regolamenti distrettuali;</w:t>
      </w:r>
    </w:p>
    <w:p w14:paraId="145195D8" w14:textId="77777777" w:rsidR="00A25B96" w:rsidRDefault="007A4DD5">
      <w:pPr>
        <w:pStyle w:val="Didefault"/>
        <w:numPr>
          <w:ilvl w:val="0"/>
          <w:numId w:val="9"/>
        </w:numPr>
        <w:suppressAutoHyphens/>
        <w:spacing w:before="0" w:line="240" w:lineRule="auto"/>
        <w:jc w:val="both"/>
        <w:rPr>
          <w:rFonts w:ascii="Arial" w:hAnsi="Arial"/>
        </w:rPr>
      </w:pPr>
      <w:r>
        <w:rPr>
          <w:rFonts w:ascii="Arial" w:hAnsi="Arial"/>
        </w:rPr>
        <w:t>Monitoraggio dei servizi erogati mediante il PLUS;</w:t>
      </w:r>
    </w:p>
    <w:p w14:paraId="18EE2B88" w14:textId="77777777" w:rsidR="00A25B96" w:rsidRDefault="007A4DD5">
      <w:pPr>
        <w:pStyle w:val="Didefault"/>
        <w:suppressAutoHyphens/>
        <w:spacing w:before="0" w:line="240" w:lineRule="auto"/>
        <w:jc w:val="both"/>
        <w:rPr>
          <w:rFonts w:ascii="Arial" w:eastAsia="Arial" w:hAnsi="Arial" w:cs="Arial"/>
          <w:strike/>
          <w:color w:val="EE0000"/>
          <w:u w:color="ED0000"/>
        </w:rPr>
      </w:pPr>
      <w:r>
        <w:rPr>
          <w:rFonts w:ascii="Arial" w:hAnsi="Arial"/>
          <w:strike/>
          <w:color w:val="EE0000"/>
          <w:u w:color="ED0000"/>
        </w:rPr>
        <w:t> </w:t>
      </w:r>
    </w:p>
    <w:p w14:paraId="0408B7E5" w14:textId="77777777" w:rsidR="00A25B96" w:rsidRDefault="007A4DD5">
      <w:pPr>
        <w:pStyle w:val="Intestazione"/>
        <w:rPr>
          <w:b w:val="0"/>
          <w:bCs w:val="0"/>
        </w:rPr>
      </w:pPr>
      <w:bookmarkStart w:id="95" w:name="_Toc93"/>
      <w:r>
        <w:rPr>
          <w:rFonts w:eastAsia="Arial Unicode MS" w:cs="Arial Unicode MS"/>
        </w:rPr>
        <w:t>POLITICHE SOCIALI E CASA</w:t>
      </w:r>
      <w:bookmarkEnd w:id="95"/>
    </w:p>
    <w:p w14:paraId="5D837FDA" w14:textId="77777777" w:rsidR="00A25B96" w:rsidRDefault="007A4DD5">
      <w:pPr>
        <w:pStyle w:val="Didascalia"/>
        <w:rPr>
          <w:b w:val="0"/>
          <w:bCs w:val="0"/>
        </w:rPr>
      </w:pPr>
      <w:bookmarkStart w:id="96" w:name="_Toc94"/>
      <w:r>
        <w:rPr>
          <w:rFonts w:eastAsia="Arial Unicode MS" w:cs="Arial Unicode MS"/>
        </w:rPr>
        <w:t>ATTIVITÀ DI ASSISTENZA SOCIALE E SOSTEGNO ALL’ABITARE:</w:t>
      </w:r>
      <w:bookmarkEnd w:id="96"/>
    </w:p>
    <w:p w14:paraId="18CCC479"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 xml:space="preserve">Attività amministrative relative al procedimento per la concessione </w:t>
      </w:r>
      <w:proofErr w:type="spellStart"/>
      <w:r>
        <w:rPr>
          <w:rFonts w:ascii="Arial" w:hAnsi="Arial"/>
          <w:u w:color="ED0000"/>
        </w:rPr>
        <w:t>dell</w:t>
      </w:r>
      <w:proofErr w:type="spellEnd"/>
      <w:r>
        <w:rPr>
          <w:rFonts w:ascii="Arial" w:hAnsi="Arial"/>
          <w:u w:color="ED0000"/>
          <w:rtl/>
        </w:rPr>
        <w:t>’</w:t>
      </w:r>
      <w:r>
        <w:rPr>
          <w:rFonts w:ascii="Arial" w:hAnsi="Arial"/>
          <w:u w:color="ED0000"/>
        </w:rPr>
        <w:t>assegno di maternità.</w:t>
      </w:r>
    </w:p>
    <w:p w14:paraId="029A11E7"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Attività amministrative relative al procedimento per la concessione di contributi a sostegno della locazione;</w:t>
      </w:r>
    </w:p>
    <w:p w14:paraId="6BAD8A61"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 xml:space="preserve">Attività amministrative relative al procedimento per la concessione di contributi economici assistenziali ad integrazione del reddito familiare e a copertura dei costi derivanti </w:t>
      </w:r>
      <w:proofErr w:type="spellStart"/>
      <w:r>
        <w:rPr>
          <w:rFonts w:ascii="Arial" w:hAnsi="Arial"/>
          <w:u w:color="ED0000"/>
        </w:rPr>
        <w:t>dall</w:t>
      </w:r>
      <w:proofErr w:type="spellEnd"/>
      <w:r>
        <w:rPr>
          <w:rFonts w:ascii="Arial" w:hAnsi="Arial"/>
          <w:u w:color="ED0000"/>
          <w:rtl/>
        </w:rPr>
        <w:t>’</w:t>
      </w:r>
      <w:r>
        <w:rPr>
          <w:rFonts w:ascii="Arial" w:hAnsi="Arial"/>
          <w:u w:color="ED0000"/>
        </w:rPr>
        <w:t>inserimento in strutture socioassistenziali e socio-sanitarie;</w:t>
      </w:r>
    </w:p>
    <w:p w14:paraId="7BA2A5AC" w14:textId="77777777" w:rsidR="00A25B96" w:rsidRDefault="007A4DD5">
      <w:pPr>
        <w:pStyle w:val="Didefault"/>
        <w:suppressAutoHyphens/>
        <w:spacing w:before="0" w:line="240" w:lineRule="auto"/>
        <w:jc w:val="both"/>
        <w:rPr>
          <w:rFonts w:ascii="Arial" w:eastAsia="Arial" w:hAnsi="Arial" w:cs="Arial"/>
          <w:u w:color="ED0000"/>
        </w:rPr>
      </w:pPr>
      <w:r>
        <w:rPr>
          <w:rFonts w:ascii="Arial" w:hAnsi="Arial"/>
          <w:u w:color="ED0000"/>
        </w:rPr>
        <w:t> </w:t>
      </w:r>
    </w:p>
    <w:p w14:paraId="29BAA0C3" w14:textId="77777777" w:rsidR="00A25B96" w:rsidRDefault="007A4DD5">
      <w:pPr>
        <w:pStyle w:val="Didefault"/>
        <w:suppressAutoHyphens/>
        <w:spacing w:before="0" w:line="240" w:lineRule="auto"/>
        <w:jc w:val="both"/>
        <w:rPr>
          <w:rFonts w:ascii="Arial" w:eastAsia="Arial" w:hAnsi="Arial" w:cs="Arial"/>
          <w:u w:color="ED0000"/>
        </w:rPr>
      </w:pPr>
      <w:r>
        <w:rPr>
          <w:rFonts w:ascii="Arial" w:hAnsi="Arial"/>
          <w:u w:color="ED0000"/>
        </w:rPr>
        <w:t> </w:t>
      </w:r>
    </w:p>
    <w:p w14:paraId="77B61441" w14:textId="77777777" w:rsidR="00A25B96" w:rsidRDefault="007A4DD5">
      <w:pPr>
        <w:pStyle w:val="Didefault"/>
        <w:suppressAutoHyphens/>
        <w:spacing w:before="0" w:line="240" w:lineRule="auto"/>
        <w:jc w:val="both"/>
        <w:rPr>
          <w:rFonts w:ascii="Arial" w:eastAsia="Arial" w:hAnsi="Arial" w:cs="Arial"/>
          <w:u w:color="ED0000"/>
        </w:rPr>
      </w:pPr>
      <w:r>
        <w:rPr>
          <w:rFonts w:ascii="Arial" w:hAnsi="Arial"/>
          <w:u w:color="ED0000"/>
        </w:rPr>
        <w:t> </w:t>
      </w:r>
    </w:p>
    <w:p w14:paraId="1F340364" w14:textId="77777777" w:rsidR="00A25B96" w:rsidRDefault="00A25B96">
      <w:pPr>
        <w:pStyle w:val="Didefault"/>
        <w:suppressAutoHyphens/>
        <w:spacing w:before="0" w:line="240" w:lineRule="auto"/>
        <w:jc w:val="both"/>
        <w:rPr>
          <w:rFonts w:ascii="Arial" w:eastAsia="Arial" w:hAnsi="Arial" w:cs="Arial"/>
          <w:b/>
          <w:bCs/>
          <w:u w:color="ED0000"/>
        </w:rPr>
      </w:pPr>
    </w:p>
    <w:p w14:paraId="2972DDE2" w14:textId="77777777" w:rsidR="00A25B96" w:rsidRDefault="007A4DD5">
      <w:pPr>
        <w:pStyle w:val="Didascalia"/>
        <w:rPr>
          <w:b w:val="0"/>
          <w:bCs w:val="0"/>
        </w:rPr>
      </w:pPr>
      <w:bookmarkStart w:id="97" w:name="_Toc95"/>
      <w:r>
        <w:rPr>
          <w:rFonts w:eastAsia="Arial Unicode MS" w:cs="Arial Unicode MS"/>
        </w:rPr>
        <w:t>ATTIVITÀ DI INTEGRAZIONE E INCLUSIONE SOCIALE:</w:t>
      </w:r>
      <w:bookmarkEnd w:id="97"/>
    </w:p>
    <w:p w14:paraId="36B6F6AD"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Elaborazione, gestione amministrativo/contabile, monitoraggio e controllo delle convenzioni con il Tribunale di Tempio Pausania per lo svolgimento di Lavori Socialmente Utili;</w:t>
      </w:r>
    </w:p>
    <w:p w14:paraId="242220F1"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Attività amministrative relative alla predisposizione e gestione di procedure per l</w:t>
      </w:r>
      <w:r>
        <w:rPr>
          <w:rFonts w:ascii="Arial" w:hAnsi="Arial"/>
          <w:u w:color="ED0000"/>
          <w:rtl/>
        </w:rPr>
        <w:t>’</w:t>
      </w:r>
      <w:r>
        <w:rPr>
          <w:rFonts w:ascii="Arial" w:hAnsi="Arial"/>
          <w:u w:color="ED0000"/>
        </w:rPr>
        <w:t>affidamento di servizi in favore della collettività con finalità di inserimento lavorativo di categorie svantaggiate;</w:t>
      </w:r>
    </w:p>
    <w:p w14:paraId="4C568C13"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Attività amministrative di programmazione, progettazione e gestione degli interventi di inclusione scolastica per alunni disabili: sostegno educativo e fornitura ausili personalizzati;</w:t>
      </w:r>
    </w:p>
    <w:p w14:paraId="2F489C88"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Attività amministrative relative alla predisposizione e gestione di procedure per l</w:t>
      </w:r>
      <w:r>
        <w:rPr>
          <w:rFonts w:ascii="Arial" w:hAnsi="Arial"/>
          <w:u w:color="ED0000"/>
          <w:rtl/>
        </w:rPr>
        <w:t>’</w:t>
      </w:r>
      <w:r>
        <w:rPr>
          <w:rFonts w:ascii="Arial" w:hAnsi="Arial"/>
          <w:u w:color="ED0000"/>
        </w:rPr>
        <w:t xml:space="preserve">inserimento </w:t>
      </w:r>
      <w:proofErr w:type="spellStart"/>
      <w:r>
        <w:rPr>
          <w:rFonts w:ascii="Arial" w:hAnsi="Arial"/>
          <w:u w:color="ED0000"/>
        </w:rPr>
        <w:t>sociolavorativo</w:t>
      </w:r>
      <w:proofErr w:type="spellEnd"/>
      <w:r>
        <w:rPr>
          <w:rFonts w:ascii="Arial" w:hAnsi="Arial"/>
          <w:u w:color="ED0000"/>
        </w:rPr>
        <w:t xml:space="preserve"> di persone disabili - mediante tirocini di inclusione sociale - presso gli uffici comunali;</w:t>
      </w:r>
    </w:p>
    <w:p w14:paraId="0FA9C8E7"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Promozione di attività ricreative, culturali, sportive e per il tempo libero in favore di persone disabili e gestione attività amministrative connesse;</w:t>
      </w:r>
    </w:p>
    <w:p w14:paraId="7F8D01EF"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Attività amministrative relative alla predisposizione e gestione di procedure per la realizzazione di stage estivi e di alternanza scuola-lavoro con gli istituti scolastici secondari di secondo grado.</w:t>
      </w:r>
    </w:p>
    <w:p w14:paraId="5F901A9E" w14:textId="77777777" w:rsidR="00A25B96" w:rsidRDefault="007A4DD5">
      <w:pPr>
        <w:pStyle w:val="Didefault"/>
        <w:suppressAutoHyphens/>
        <w:spacing w:before="0" w:line="240" w:lineRule="auto"/>
        <w:jc w:val="both"/>
        <w:rPr>
          <w:rFonts w:ascii="Arial" w:eastAsia="Arial" w:hAnsi="Arial" w:cs="Arial"/>
          <w:u w:color="ED0000"/>
        </w:rPr>
      </w:pPr>
      <w:r>
        <w:rPr>
          <w:rFonts w:ascii="Arial" w:hAnsi="Arial"/>
          <w:u w:color="ED0000"/>
        </w:rPr>
        <w:t> </w:t>
      </w:r>
    </w:p>
    <w:p w14:paraId="365A15B6" w14:textId="77777777" w:rsidR="00A25B96" w:rsidRDefault="007A4DD5">
      <w:pPr>
        <w:pStyle w:val="Didascalia"/>
        <w:rPr>
          <w:b w:val="0"/>
          <w:bCs w:val="0"/>
        </w:rPr>
      </w:pPr>
      <w:bookmarkStart w:id="98" w:name="_Toc96"/>
      <w:r>
        <w:rPr>
          <w:rFonts w:eastAsia="Arial Unicode MS" w:cs="Arial Unicode MS"/>
        </w:rPr>
        <w:t>SERVIZIO CULTURA:</w:t>
      </w:r>
      <w:bookmarkEnd w:id="98"/>
    </w:p>
    <w:p w14:paraId="38FFB9B0"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lastRenderedPageBreak/>
        <w:t>Partecipazione all'elaborazione della programmazione culturale annuale, in collaborazione con enti ed associazioni culturali, territoriali, organismi scolastici e strutture comunali;</w:t>
      </w:r>
    </w:p>
    <w:p w14:paraId="45837538"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Organizzazione e/o patrocinio di iniziative culturali (mostre, spettacoli, convegni, ecc.) gestite direttamente ed in convenzione;</w:t>
      </w:r>
    </w:p>
    <w:p w14:paraId="5F34CED7"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Studio ed elaborazione di progetti di iniziative culturali in collaborazione con enti, gruppi, associazioni;</w:t>
      </w:r>
    </w:p>
    <w:p w14:paraId="07F004B8"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Organizzazione, coordinamento e gestione amministrativa dei servizi culturali;</w:t>
      </w:r>
    </w:p>
    <w:p w14:paraId="1DF1CEED"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Predisposizione di pratiche inerenti alla erogazione di contributi;</w:t>
      </w:r>
    </w:p>
    <w:p w14:paraId="609C29E5"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Rapporti con enti, associazioni culturali, compagnie ed artisti per le attività di competenza;</w:t>
      </w:r>
    </w:p>
    <w:p w14:paraId="62002130"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 xml:space="preserve">Elaborazione programmi teatrali e di </w:t>
      </w:r>
      <w:r>
        <w:rPr>
          <w:rFonts w:ascii="Arial" w:hAnsi="Arial"/>
          <w:strike/>
          <w:u w:color="ED0000"/>
        </w:rPr>
        <w:t>spettacolo</w:t>
      </w:r>
      <w:r>
        <w:rPr>
          <w:rFonts w:ascii="Arial" w:hAnsi="Arial"/>
          <w:u w:color="ED0000"/>
        </w:rPr>
        <w:t xml:space="preserve"> culturali;</w:t>
      </w:r>
    </w:p>
    <w:p w14:paraId="3A0616F7"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Gestione dei contenitori culturali (Fortezza Monte Altura, Fortezza Capo d</w:t>
      </w:r>
      <w:r>
        <w:rPr>
          <w:rFonts w:ascii="Arial" w:hAnsi="Arial"/>
          <w:u w:color="ED0000"/>
          <w:rtl/>
        </w:rPr>
        <w:t>’</w:t>
      </w:r>
      <w:r>
        <w:rPr>
          <w:rFonts w:ascii="Arial" w:hAnsi="Arial"/>
          <w:u w:color="ED0000"/>
        </w:rPr>
        <w:t xml:space="preserve">Orso, Roccia </w:t>
      </w:r>
      <w:proofErr w:type="spellStart"/>
      <w:r>
        <w:rPr>
          <w:rFonts w:ascii="Arial" w:hAnsi="Arial"/>
          <w:u w:color="ED0000"/>
        </w:rPr>
        <w:t>dell</w:t>
      </w:r>
      <w:proofErr w:type="spellEnd"/>
      <w:r>
        <w:rPr>
          <w:rFonts w:ascii="Arial" w:hAnsi="Arial"/>
          <w:u w:color="ED0000"/>
          <w:rtl/>
        </w:rPr>
        <w:t>’</w:t>
      </w:r>
      <w:r>
        <w:rPr>
          <w:rFonts w:ascii="Arial" w:hAnsi="Arial"/>
          <w:u w:color="ED0000"/>
        </w:rPr>
        <w:t xml:space="preserve">Orso, </w:t>
      </w:r>
      <w:proofErr w:type="spellStart"/>
      <w:r>
        <w:rPr>
          <w:rFonts w:ascii="Arial" w:hAnsi="Arial"/>
          <w:u w:color="ED0000"/>
        </w:rPr>
        <w:t>ecc</w:t>
      </w:r>
      <w:proofErr w:type="spellEnd"/>
      <w:r>
        <w:rPr>
          <w:rFonts w:ascii="Arial" w:hAnsi="Arial"/>
          <w:u w:color="ED0000"/>
        </w:rPr>
        <w:t xml:space="preserve">), programmazione e realizzazione delle attività compatibilmente con la specifica destinazione degli stessi, sino al passaggio delle. Società </w:t>
      </w:r>
      <w:r>
        <w:rPr>
          <w:rFonts w:ascii="Arial" w:hAnsi="Arial"/>
          <w:u w:color="ED0000"/>
          <w:lang w:val="en-US"/>
        </w:rPr>
        <w:t>in House.</w:t>
      </w:r>
    </w:p>
    <w:p w14:paraId="16ABC41F"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Assegnazione spazi per mostre ed eventi culturali;</w:t>
      </w:r>
    </w:p>
    <w:p w14:paraId="568F8A30"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 xml:space="preserve">Conservazione valorizzazione e promozione dei beni, del patrimonio museale e documentario </w:t>
      </w:r>
      <w:proofErr w:type="spellStart"/>
      <w:r>
        <w:rPr>
          <w:rFonts w:ascii="Arial" w:hAnsi="Arial"/>
          <w:u w:color="ED0000"/>
        </w:rPr>
        <w:t>dell</w:t>
      </w:r>
      <w:proofErr w:type="spellEnd"/>
      <w:r>
        <w:rPr>
          <w:rFonts w:ascii="Arial" w:hAnsi="Arial"/>
          <w:u w:color="ED0000"/>
          <w:rtl/>
        </w:rPr>
        <w:t>’</w:t>
      </w:r>
      <w:r>
        <w:rPr>
          <w:rFonts w:ascii="Arial" w:hAnsi="Arial"/>
          <w:u w:color="ED0000"/>
        </w:rPr>
        <w:t>Ente e del patrimonio culturale cittadino;</w:t>
      </w:r>
    </w:p>
    <w:p w14:paraId="5BB544BA"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Programmazione e gestione attività espositive ed altre attività culturali di valorizzazione e promozione del patrimonio culturale cittadino;</w:t>
      </w:r>
    </w:p>
    <w:p w14:paraId="541A85FC"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Promozione e valorizzazione della lettura anche mediante creazione dei percorsi e/o dei gruppi di lettura, conferenze, dibattiti e presentazioni rivolti a pubblici specifici quali bambini, preadolescenti, adolescenti, anziani;</w:t>
      </w:r>
    </w:p>
    <w:p w14:paraId="1892FC66"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Programmazione e gestione rassegne, convegni e festival anche in collaborazione con enti e associazioni del territorio;</w:t>
      </w:r>
    </w:p>
    <w:p w14:paraId="59E9A574"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Registro comunale associazioni di volontariato e di promozione sociale. Gestione rapporti con l</w:t>
      </w:r>
      <w:r>
        <w:rPr>
          <w:rFonts w:ascii="Arial" w:hAnsi="Arial"/>
          <w:u w:color="ED0000"/>
          <w:rtl/>
        </w:rPr>
        <w:t>’</w:t>
      </w:r>
      <w:r>
        <w:rPr>
          <w:rFonts w:ascii="Arial" w:hAnsi="Arial"/>
          <w:u w:color="ED0000"/>
        </w:rPr>
        <w:t xml:space="preserve">associazionismo relativamente ad attività in campo sociale e assistenziale </w:t>
      </w:r>
      <w:proofErr w:type="spellStart"/>
      <w:r>
        <w:rPr>
          <w:rFonts w:ascii="Arial" w:hAnsi="Arial"/>
          <w:u w:color="ED0000"/>
        </w:rPr>
        <w:t>nell</w:t>
      </w:r>
      <w:proofErr w:type="spellEnd"/>
      <w:r>
        <w:rPr>
          <w:rFonts w:ascii="Arial" w:hAnsi="Arial"/>
          <w:u w:color="ED0000"/>
          <w:rtl/>
        </w:rPr>
        <w:t>’</w:t>
      </w:r>
      <w:r>
        <w:rPr>
          <w:rFonts w:ascii="Arial" w:hAnsi="Arial"/>
          <w:u w:color="ED0000"/>
        </w:rPr>
        <w:t>ambito di servizi e progetti gestiti dal Comune;</w:t>
      </w:r>
    </w:p>
    <w:p w14:paraId="737D2928" w14:textId="77777777" w:rsidR="00A25B96" w:rsidRDefault="007A4DD5">
      <w:pPr>
        <w:pStyle w:val="Didefault"/>
        <w:suppressAutoHyphens/>
        <w:spacing w:before="0" w:line="240" w:lineRule="auto"/>
        <w:jc w:val="both"/>
        <w:rPr>
          <w:rFonts w:ascii="Arial" w:eastAsia="Arial" w:hAnsi="Arial" w:cs="Arial"/>
          <w:u w:color="ED0000"/>
        </w:rPr>
      </w:pPr>
      <w:r>
        <w:rPr>
          <w:rFonts w:ascii="Arial" w:hAnsi="Arial"/>
          <w:u w:color="ED0000"/>
        </w:rPr>
        <w:t> </w:t>
      </w:r>
    </w:p>
    <w:p w14:paraId="23A0D174" w14:textId="77777777" w:rsidR="00A25B96" w:rsidRDefault="007A4DD5">
      <w:pPr>
        <w:pStyle w:val="Didefault"/>
        <w:suppressAutoHyphens/>
        <w:spacing w:before="0" w:line="240" w:lineRule="auto"/>
        <w:jc w:val="both"/>
        <w:rPr>
          <w:rFonts w:ascii="Arial" w:eastAsia="Arial" w:hAnsi="Arial" w:cs="Arial"/>
          <w:u w:color="ED0000"/>
        </w:rPr>
      </w:pPr>
      <w:r>
        <w:rPr>
          <w:rFonts w:ascii="Arial" w:hAnsi="Arial"/>
          <w:u w:color="ED0000"/>
        </w:rPr>
        <w:t> </w:t>
      </w:r>
    </w:p>
    <w:p w14:paraId="6B901499" w14:textId="77777777" w:rsidR="00A25B96" w:rsidRDefault="007A4DD5">
      <w:pPr>
        <w:pStyle w:val="Didascalia"/>
        <w:rPr>
          <w:b w:val="0"/>
          <w:bCs w:val="0"/>
        </w:rPr>
      </w:pPr>
      <w:bookmarkStart w:id="99" w:name="_Toc97"/>
      <w:r>
        <w:rPr>
          <w:rFonts w:eastAsia="Arial Unicode MS" w:cs="Arial Unicode MS"/>
        </w:rPr>
        <w:t>ATTIVITÀ PER LA PROMOZIONE:</w:t>
      </w:r>
      <w:bookmarkEnd w:id="99"/>
    </w:p>
    <w:p w14:paraId="11731A09"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Elaborazione della programmazione e gestione delle attività amministrative per la realizzazione di interventi culturali in collaborazione con associazioni e gruppi giovanili, organismi scolastici, sociali, e culturali, nonch</w:t>
      </w:r>
      <w:r w:rsidRPr="007A4DD5">
        <w:rPr>
          <w:rFonts w:ascii="Arial" w:hAnsi="Arial"/>
          <w:u w:color="ED0000"/>
        </w:rPr>
        <w:t xml:space="preserve">é </w:t>
      </w:r>
      <w:r>
        <w:rPr>
          <w:rFonts w:ascii="Arial" w:hAnsi="Arial"/>
          <w:u w:color="ED0000"/>
        </w:rPr>
        <w:t>con le strutture comunali interessate;</w:t>
      </w:r>
    </w:p>
    <w:p w14:paraId="07BA86D7"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Promozione e gestione di iniziative nel campo del volontariato sociale;</w:t>
      </w:r>
    </w:p>
    <w:p w14:paraId="19D3A918"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Gestione economico-finanziaria e delle attività amministrative correlate ai progetti di promozione del benessere sociale e di prevenzione del disagio giovanile a valere su finanziamenti nazionali e regionali</w:t>
      </w:r>
    </w:p>
    <w:p w14:paraId="680AC007"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Tenuta ed aggiornamento albo delle associazioni comunali</w:t>
      </w:r>
    </w:p>
    <w:p w14:paraId="7F75C33A"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 xml:space="preserve">Gestione procedimenti connessi </w:t>
      </w:r>
      <w:proofErr w:type="spellStart"/>
      <w:r>
        <w:rPr>
          <w:rFonts w:ascii="Arial" w:hAnsi="Arial"/>
          <w:u w:color="ED0000"/>
        </w:rPr>
        <w:t>all</w:t>
      </w:r>
      <w:proofErr w:type="spellEnd"/>
      <w:r>
        <w:rPr>
          <w:rFonts w:ascii="Arial" w:hAnsi="Arial"/>
          <w:u w:color="ED0000"/>
          <w:rtl/>
        </w:rPr>
        <w:t>’</w:t>
      </w:r>
      <w:r>
        <w:rPr>
          <w:rFonts w:ascii="Arial" w:hAnsi="Arial"/>
          <w:u w:color="ED0000"/>
        </w:rPr>
        <w:t>erogazione contributi finanziari in favore di associazioni culturali e terzo settore;</w:t>
      </w:r>
    </w:p>
    <w:p w14:paraId="63CF7D7B"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Gestione procedimenti connessi alla concessione dei Patrocini;</w:t>
      </w:r>
    </w:p>
    <w:p w14:paraId="2A0DC9CD" w14:textId="77777777" w:rsidR="00A25B96" w:rsidRDefault="007A4DD5">
      <w:pPr>
        <w:pStyle w:val="Didefault"/>
        <w:suppressAutoHyphens/>
        <w:spacing w:before="0" w:line="240" w:lineRule="auto"/>
        <w:jc w:val="both"/>
        <w:rPr>
          <w:rFonts w:ascii="Arial" w:eastAsia="Arial" w:hAnsi="Arial" w:cs="Arial"/>
          <w:b/>
          <w:bCs/>
          <w:u w:color="ED0000"/>
        </w:rPr>
      </w:pPr>
      <w:r>
        <w:rPr>
          <w:rFonts w:ascii="Arial" w:hAnsi="Arial"/>
          <w:b/>
          <w:bCs/>
          <w:u w:color="ED0000"/>
        </w:rPr>
        <w:t> </w:t>
      </w:r>
    </w:p>
    <w:p w14:paraId="6E038973" w14:textId="77777777" w:rsidR="00A25B96" w:rsidRDefault="007A4DD5">
      <w:pPr>
        <w:pStyle w:val="Didascalia"/>
        <w:rPr>
          <w:b w:val="0"/>
          <w:bCs w:val="0"/>
        </w:rPr>
      </w:pPr>
      <w:bookmarkStart w:id="100" w:name="_Toc98"/>
      <w:r>
        <w:rPr>
          <w:rFonts w:eastAsia="Arial Unicode MS" w:cs="Arial Unicode MS"/>
        </w:rPr>
        <w:t>ATTIVITÀ PER LA PROMOZIONE DELLA CITTADINANZA ATTIVA E SOCIALITÀ:</w:t>
      </w:r>
      <w:bookmarkEnd w:id="100"/>
    </w:p>
    <w:p w14:paraId="18BCE1AA"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 xml:space="preserve">Attività di regolamentazione, programmazione e gestione del servizio di trasporto sociale, comprese le attività amministrative finalizzate a disciplinare i rapporti tra Ente Pubblico e </w:t>
      </w:r>
      <w:r>
        <w:rPr>
          <w:rFonts w:ascii="Arial" w:hAnsi="Arial"/>
          <w:u w:color="ED0000"/>
        </w:rPr>
        <w:lastRenderedPageBreak/>
        <w:t>Terzo Settore nonch</w:t>
      </w:r>
      <w:r w:rsidRPr="007A4DD5">
        <w:rPr>
          <w:rFonts w:ascii="Arial" w:hAnsi="Arial"/>
          <w:u w:color="ED0000"/>
        </w:rPr>
        <w:t xml:space="preserve">é </w:t>
      </w:r>
      <w:r>
        <w:rPr>
          <w:rFonts w:ascii="Arial" w:hAnsi="Arial"/>
          <w:u w:color="ED0000"/>
        </w:rPr>
        <w:t>al monitoraggio e controllo della regolare esecuzione delle attività ivi previste;</w:t>
      </w:r>
    </w:p>
    <w:p w14:paraId="2129E4FE"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Attività di programmazione e organizzazione di iniziative di turismo sociale per la Terza Età, comprese le attività amministrative relative al procedimento di affidamento del servizio, nonch</w:t>
      </w:r>
      <w:r w:rsidRPr="007A4DD5">
        <w:rPr>
          <w:rFonts w:ascii="Arial" w:hAnsi="Arial"/>
          <w:u w:color="ED0000"/>
        </w:rPr>
        <w:t xml:space="preserve">é </w:t>
      </w:r>
      <w:r>
        <w:rPr>
          <w:rFonts w:ascii="Arial" w:hAnsi="Arial"/>
          <w:u w:color="ED0000"/>
        </w:rPr>
        <w:t>al monitoraggio e controllo della regolare esecuzione delle attività ivi previste;</w:t>
      </w:r>
    </w:p>
    <w:p w14:paraId="5F429A85"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Attività di programmazione ed elaborazione di iniziative ludico-ricreative e culturali in favore della Terza e Quarta età, comprese le attività amministrative finalizzate a disciplinare i rapporti tra Ente Pubblico e soggetti gestori nonch</w:t>
      </w:r>
      <w:r w:rsidRPr="007A4DD5">
        <w:rPr>
          <w:rFonts w:ascii="Arial" w:hAnsi="Arial"/>
          <w:u w:color="ED0000"/>
        </w:rPr>
        <w:t xml:space="preserve">é </w:t>
      </w:r>
      <w:r>
        <w:rPr>
          <w:rFonts w:ascii="Arial" w:hAnsi="Arial"/>
          <w:u w:color="ED0000"/>
        </w:rPr>
        <w:t>al monitoraggio e controllo della regolare esecuzione delle attività ivi previste;</w:t>
      </w:r>
    </w:p>
    <w:p w14:paraId="192ECDA4"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Attività di regolamentazione e gestione dei procedimenti di assegnazione di spazi presso edifici di proprietà comunale in favore di associazioni e di concessione in uso temporaneo per lo svolgimento di attività di rilevanza sociale;</w:t>
      </w:r>
    </w:p>
    <w:p w14:paraId="3393C094" w14:textId="77777777" w:rsidR="00A25B96" w:rsidRDefault="00A25B96">
      <w:pPr>
        <w:pStyle w:val="Didefault"/>
        <w:suppressAutoHyphens/>
        <w:spacing w:before="0" w:line="240" w:lineRule="auto"/>
        <w:rPr>
          <w:rFonts w:ascii="Arial" w:eastAsia="Arial" w:hAnsi="Arial" w:cs="Arial"/>
          <w:strike/>
          <w:color w:val="EE0000"/>
          <w:u w:color="ED0000"/>
        </w:rPr>
      </w:pPr>
    </w:p>
    <w:p w14:paraId="464FC9DA" w14:textId="77777777" w:rsidR="00A25B96" w:rsidRDefault="007A4DD5">
      <w:pPr>
        <w:pStyle w:val="Didefault"/>
        <w:suppressAutoHyphens/>
        <w:spacing w:before="0" w:line="240" w:lineRule="auto"/>
        <w:rPr>
          <w:rFonts w:ascii="Arial" w:eastAsia="Arial" w:hAnsi="Arial" w:cs="Arial"/>
          <w:u w:color="ED0000"/>
        </w:rPr>
      </w:pPr>
      <w:r>
        <w:rPr>
          <w:rFonts w:ascii="Arial" w:hAnsi="Arial"/>
          <w:u w:color="ED0000"/>
        </w:rPr>
        <w:t> </w:t>
      </w:r>
    </w:p>
    <w:p w14:paraId="7DFF9319" w14:textId="77777777" w:rsidR="00A25B96" w:rsidRDefault="007A4DD5">
      <w:pPr>
        <w:pStyle w:val="Didascalia"/>
        <w:rPr>
          <w:b w:val="0"/>
          <w:bCs w:val="0"/>
        </w:rPr>
      </w:pPr>
      <w:bookmarkStart w:id="101" w:name="_Toc99"/>
      <w:r>
        <w:rPr>
          <w:rFonts w:eastAsia="Arial Unicode MS" w:cs="Arial Unicode MS"/>
        </w:rPr>
        <w:t>FORMAZIONE DEL PERSONALE:</w:t>
      </w:r>
      <w:bookmarkEnd w:id="101"/>
    </w:p>
    <w:p w14:paraId="50BB1D4B"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 xml:space="preserve">Analisi dei fabbisogni formativi, in coerenza con gli obiettivi strategici </w:t>
      </w:r>
      <w:proofErr w:type="spellStart"/>
      <w:r>
        <w:rPr>
          <w:rFonts w:ascii="Arial" w:hAnsi="Arial"/>
          <w:u w:color="ED0000"/>
        </w:rPr>
        <w:t>dell</w:t>
      </w:r>
      <w:proofErr w:type="spellEnd"/>
      <w:r>
        <w:rPr>
          <w:rFonts w:ascii="Arial" w:hAnsi="Arial"/>
          <w:u w:color="ED0000"/>
          <w:rtl/>
        </w:rPr>
        <w:t>’</w:t>
      </w:r>
      <w:r>
        <w:rPr>
          <w:rFonts w:ascii="Arial" w:hAnsi="Arial"/>
          <w:u w:color="ED0000"/>
        </w:rPr>
        <w:t>Ente e in accordo con i diversi settori, attraverso il sistema di analisi e mappatura delle competenze individuali;</w:t>
      </w:r>
    </w:p>
    <w:p w14:paraId="355F9FC9"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 xml:space="preserve">Progettazione e gestione dei Piani annuali e pluriennali della formazione </w:t>
      </w:r>
      <w:proofErr w:type="spellStart"/>
      <w:r>
        <w:rPr>
          <w:rFonts w:ascii="Arial" w:hAnsi="Arial"/>
          <w:u w:color="ED0000"/>
        </w:rPr>
        <w:t>nell</w:t>
      </w:r>
      <w:proofErr w:type="spellEnd"/>
      <w:r>
        <w:rPr>
          <w:rFonts w:ascii="Arial" w:hAnsi="Arial"/>
          <w:u w:color="ED0000"/>
          <w:rtl/>
        </w:rPr>
        <w:t>’</w:t>
      </w:r>
      <w:r>
        <w:rPr>
          <w:rFonts w:ascii="Arial" w:hAnsi="Arial"/>
          <w:u w:color="ED0000"/>
        </w:rPr>
        <w:t>ambito del Piano Integrato di Attività e Organizzazione (PIAO), sulla base del fabbisogno formativo rilevato;</w:t>
      </w:r>
    </w:p>
    <w:p w14:paraId="3081BE2F"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Gestione attività formative organizzate esternamente (Formazione a catalogo), in particolare impegni di spesa, gestione iscrizioni e contatti con Enti di Formazione;</w:t>
      </w:r>
    </w:p>
    <w:p w14:paraId="7C69D495"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Gestione attività formative realizzate internamente (Formazione specialistica ad hoc o trasversale), in particolare organizzazione operativa corsi, gestione impegni di spesa e relativi incarichi ai formatori, tutoraggio d</w:t>
      </w:r>
      <w:r>
        <w:rPr>
          <w:rFonts w:ascii="Arial" w:hAnsi="Arial"/>
          <w:u w:color="ED0000"/>
          <w:rtl/>
        </w:rPr>
        <w:t>’</w:t>
      </w:r>
      <w:r>
        <w:rPr>
          <w:rFonts w:ascii="Arial" w:hAnsi="Arial"/>
          <w:u w:color="ED0000"/>
        </w:rPr>
        <w:t>aula, valutazione di gradimento;</w:t>
      </w:r>
    </w:p>
    <w:p w14:paraId="030D4B39"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Valutazione della formazione effettuata in termini di acquisizione e sviluppo delle competenze individuali (apprendimento) e di ricaduta sui processi di lavoro e sul fare operativo (impatto);</w:t>
      </w:r>
    </w:p>
    <w:p w14:paraId="300B7D2F"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Gestione ed aggiornamento della Banca dati della formazione effettuata dal Personale dipendente.</w:t>
      </w:r>
    </w:p>
    <w:p w14:paraId="43CE45C0" w14:textId="77777777" w:rsidR="00A25B96" w:rsidRDefault="007A4DD5">
      <w:pPr>
        <w:pStyle w:val="Didefault"/>
        <w:suppressAutoHyphens/>
        <w:spacing w:before="0" w:line="240" w:lineRule="auto"/>
        <w:jc w:val="both"/>
        <w:rPr>
          <w:rFonts w:ascii="Arial" w:eastAsia="Arial" w:hAnsi="Arial" w:cs="Arial"/>
          <w:u w:color="ED0000"/>
        </w:rPr>
      </w:pPr>
      <w:r>
        <w:rPr>
          <w:rFonts w:ascii="Arial" w:hAnsi="Arial"/>
          <w:u w:color="ED0000"/>
        </w:rPr>
        <w:t> </w:t>
      </w:r>
    </w:p>
    <w:p w14:paraId="5B56A0C7" w14:textId="77777777" w:rsidR="00A25B96" w:rsidRDefault="007A4DD5">
      <w:pPr>
        <w:pStyle w:val="Didascalia"/>
        <w:rPr>
          <w:b w:val="0"/>
          <w:bCs w:val="0"/>
        </w:rPr>
      </w:pPr>
      <w:bookmarkStart w:id="102" w:name="_Toc100"/>
      <w:r>
        <w:rPr>
          <w:rFonts w:eastAsia="Arial Unicode MS" w:cs="Arial Unicode MS"/>
        </w:rPr>
        <w:t>SERVIZIO GARE:</w:t>
      </w:r>
      <w:bookmarkEnd w:id="102"/>
    </w:p>
    <w:p w14:paraId="2562DDD1"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Predisposizione piano biennale acquisti beni e servizi di importo &gt; 40.000,00</w:t>
      </w:r>
    </w:p>
    <w:p w14:paraId="5CE46780"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Aggiornamento mediante attività di formazione sulla normativa in modo periodico e settorializzato al personale del Comune;</w:t>
      </w:r>
    </w:p>
    <w:p w14:paraId="41638BC4"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Consulenza specialistica ed assistenza tecnico-giuridica rivolta al personale, in materia di gare per l'affidamento di lavori, servizi e forniture di concerto e con particolare riferimento:</w:t>
      </w:r>
    </w:p>
    <w:p w14:paraId="22F5B81F"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Scelta del tipo di gara ed espletamento del procedimento di gara per affidamento di lavori, servizi e forniture;</w:t>
      </w:r>
    </w:p>
    <w:p w14:paraId="47A52F8A"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Programmazione, progettazione e gestione della gara, in tutte le fasi continue di cui la stessa si compone: avvio; pianificazione; esecuzione; controllo; chiusura;</w:t>
      </w:r>
    </w:p>
    <w:p w14:paraId="271D9667"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Attività di coordinamento delle operazioni amministrative e burocratiche: produzione atti e documentazione richiesti dalla procedura, dalla fase introduttiva fino a quella conclusiva;</w:t>
      </w:r>
    </w:p>
    <w:p w14:paraId="351FBC05"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lastRenderedPageBreak/>
        <w:t>Monitoraggio e garanzia del pieno rispetto delle tempistiche e delle scadenze fissate;</w:t>
      </w:r>
    </w:p>
    <w:p w14:paraId="1D7CD40D"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Attività relative alla presentazione delle offerte (documentazione amministrativa, relazione tecnica, offerta economica);</w:t>
      </w:r>
    </w:p>
    <w:p w14:paraId="58DFAE18"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Per quanto concerne le gare di competenza:</w:t>
      </w:r>
    </w:p>
    <w:p w14:paraId="1826B17A"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Predisposizione e gestione ordini diretti e trattativa diretta, tramite MEPA, SARDEGNA CAT o altri strumenti</w:t>
      </w:r>
    </w:p>
    <w:p w14:paraId="1F73583C"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Predisposizione e gestione gare sotto-soglia e sopra-soglia;</w:t>
      </w:r>
    </w:p>
    <w:p w14:paraId="270CB124"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Gestione elenco operatori economici, acquisizione dei documenti richiesti/DURC/CIG/conto corrente dedicato, controllo sui relativi requisiti di idoneità richiesti dal bando di gara, valutazione circa la sussistenza dei presupposti tecnici ed economici per la partecipazione al bando di gara.</w:t>
      </w:r>
    </w:p>
    <w:p w14:paraId="2CF48686" w14:textId="77777777" w:rsidR="00A25B96" w:rsidRDefault="007A4DD5">
      <w:pPr>
        <w:pStyle w:val="Didefault"/>
        <w:suppressAutoHyphens/>
        <w:spacing w:before="0" w:line="240" w:lineRule="auto"/>
        <w:jc w:val="both"/>
        <w:rPr>
          <w:rFonts w:ascii="Arial" w:eastAsia="Arial" w:hAnsi="Arial" w:cs="Arial"/>
          <w:u w:color="ED0000"/>
        </w:rPr>
      </w:pPr>
      <w:r>
        <w:rPr>
          <w:rFonts w:ascii="Arial" w:hAnsi="Arial"/>
          <w:u w:color="ED0000"/>
        </w:rPr>
        <w:t> </w:t>
      </w:r>
    </w:p>
    <w:p w14:paraId="3BD9915B" w14:textId="77777777" w:rsidR="00A25B96" w:rsidRDefault="007A4DD5">
      <w:pPr>
        <w:pStyle w:val="Didascalia"/>
        <w:rPr>
          <w:b w:val="0"/>
          <w:bCs w:val="0"/>
        </w:rPr>
      </w:pPr>
      <w:bookmarkStart w:id="103" w:name="_Toc101"/>
      <w:r>
        <w:rPr>
          <w:rFonts w:eastAsia="Arial Unicode MS" w:cs="Arial Unicode MS"/>
        </w:rPr>
        <w:t>SERVIZIO CONTRATTI:</w:t>
      </w:r>
      <w:bookmarkEnd w:id="103"/>
    </w:p>
    <w:p w14:paraId="24AA1F43"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 xml:space="preserve">Gestione </w:t>
      </w:r>
      <w:proofErr w:type="spellStart"/>
      <w:r>
        <w:rPr>
          <w:rFonts w:ascii="Arial" w:hAnsi="Arial"/>
          <w:u w:color="ED0000"/>
        </w:rPr>
        <w:t>dell</w:t>
      </w:r>
      <w:proofErr w:type="spellEnd"/>
      <w:r>
        <w:rPr>
          <w:rFonts w:ascii="Arial" w:hAnsi="Arial"/>
          <w:u w:color="ED0000"/>
          <w:rtl/>
        </w:rPr>
        <w:t>’</w:t>
      </w:r>
      <w:r>
        <w:rPr>
          <w:rFonts w:ascii="Arial" w:hAnsi="Arial"/>
          <w:u w:color="ED0000"/>
        </w:rPr>
        <w:t>attività contrattuale successiva alla negoziazione e approvazione dello schema contrattuale gestita direttamente dai responsabili dei settori di riferimento, e adempimenti riguardanti la formalizzazione mediante la stipula, la registrazione, la trascrizione e l</w:t>
      </w:r>
      <w:r>
        <w:rPr>
          <w:rFonts w:ascii="Arial" w:hAnsi="Arial"/>
          <w:u w:color="ED0000"/>
          <w:rtl/>
        </w:rPr>
        <w:t>’</w:t>
      </w:r>
      <w:r>
        <w:rPr>
          <w:rFonts w:ascii="Arial" w:hAnsi="Arial"/>
          <w:u w:color="ED0000"/>
        </w:rPr>
        <w:t>archiviazione di:</w:t>
      </w:r>
    </w:p>
    <w:p w14:paraId="2D7E0098"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Atti pubblici (compravendite e altri diritti reali);</w:t>
      </w:r>
    </w:p>
    <w:p w14:paraId="55E983FC"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Contratti servizi e forniture a seguito della procedura di gara o affidamento diretto, svolta direttamente dal settore di riferimento;</w:t>
      </w:r>
    </w:p>
    <w:p w14:paraId="7A79404C" w14:textId="77777777" w:rsidR="00A25B96" w:rsidRDefault="007A4DD5">
      <w:pPr>
        <w:pStyle w:val="Didefault"/>
        <w:numPr>
          <w:ilvl w:val="0"/>
          <w:numId w:val="8"/>
        </w:numPr>
        <w:suppressAutoHyphens/>
        <w:spacing w:before="0" w:line="240" w:lineRule="auto"/>
        <w:jc w:val="both"/>
        <w:rPr>
          <w:rFonts w:ascii="Arial" w:hAnsi="Arial"/>
          <w:strike/>
          <w:u w:color="ED0000"/>
        </w:rPr>
      </w:pPr>
      <w:r>
        <w:rPr>
          <w:rFonts w:ascii="Arial" w:hAnsi="Arial"/>
          <w:u w:color="ED0000"/>
        </w:rPr>
        <w:t>Contratti concessione;</w:t>
      </w:r>
    </w:p>
    <w:p w14:paraId="18A49714"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Contratti per conferimento di incarichi;</w:t>
      </w:r>
    </w:p>
    <w:p w14:paraId="7D448A4B"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Gestione svincoli e restituzioni depositi cauzionali relativi ai contratti stipulati;</w:t>
      </w:r>
    </w:p>
    <w:p w14:paraId="497A49A5"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Gestione rapporti per anagrafe tributaria;</w:t>
      </w:r>
    </w:p>
    <w:p w14:paraId="73681615"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 xml:space="preserve">Gestione </w:t>
      </w:r>
      <w:proofErr w:type="spellStart"/>
      <w:r>
        <w:rPr>
          <w:rFonts w:ascii="Arial" w:hAnsi="Arial"/>
          <w:u w:color="ED0000"/>
        </w:rPr>
        <w:t>dell</w:t>
      </w:r>
      <w:proofErr w:type="spellEnd"/>
      <w:r>
        <w:rPr>
          <w:rFonts w:ascii="Arial" w:hAnsi="Arial"/>
          <w:u w:color="ED0000"/>
          <w:rtl/>
        </w:rPr>
        <w:t>’</w:t>
      </w:r>
      <w:r>
        <w:rPr>
          <w:rFonts w:ascii="Arial" w:hAnsi="Arial"/>
          <w:u w:color="ED0000"/>
        </w:rPr>
        <w:t>archivio corrente contratti stipulati anche in forma privata.</w:t>
      </w:r>
    </w:p>
    <w:p w14:paraId="7B2406FB"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monitoraggio della regolare esecuzione dei contratti;</w:t>
      </w:r>
    </w:p>
    <w:p w14:paraId="302CC5FE" w14:textId="77777777" w:rsidR="00A25B96" w:rsidRDefault="007A4DD5">
      <w:pPr>
        <w:pStyle w:val="Didefault"/>
        <w:suppressAutoHyphens/>
        <w:spacing w:before="0" w:line="240" w:lineRule="auto"/>
        <w:jc w:val="both"/>
      </w:pPr>
      <w:r>
        <w:rPr>
          <w:rFonts w:ascii="Arial Unicode MS" w:hAnsi="Arial Unicode MS"/>
          <w:u w:color="ED0000"/>
        </w:rPr>
        <w:br w:type="page"/>
      </w:r>
    </w:p>
    <w:p w14:paraId="40B47006" w14:textId="77777777" w:rsidR="00A25B96" w:rsidRDefault="007A4DD5">
      <w:pPr>
        <w:pStyle w:val="Didascalia"/>
        <w:rPr>
          <w:b w:val="0"/>
          <w:bCs w:val="0"/>
        </w:rPr>
      </w:pPr>
      <w:bookmarkStart w:id="104" w:name="_Toc102"/>
      <w:r>
        <w:rPr>
          <w:rFonts w:eastAsia="Arial Unicode MS" w:cs="Arial Unicode MS"/>
        </w:rPr>
        <w:lastRenderedPageBreak/>
        <w:t>SERVIZIO LEGALE:</w:t>
      </w:r>
      <w:bookmarkEnd w:id="104"/>
    </w:p>
    <w:p w14:paraId="653A6C58"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Rappresentanza e difesa del Comune innanzi a tutte le giurisdizioni;</w:t>
      </w:r>
    </w:p>
    <w:p w14:paraId="0D5B67D4"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Gestione del contenzioso (predisposizione atti e adempimenti per le udienze e partecipazione alle udienze stesse);</w:t>
      </w:r>
    </w:p>
    <w:p w14:paraId="06AAED29" w14:textId="77777777" w:rsidR="00A25B96" w:rsidRDefault="007A4DD5">
      <w:pPr>
        <w:pStyle w:val="Didefault"/>
        <w:suppressAutoHyphens/>
        <w:spacing w:before="0" w:line="240" w:lineRule="auto"/>
        <w:jc w:val="both"/>
        <w:rPr>
          <w:rFonts w:ascii="Arial" w:eastAsia="Arial" w:hAnsi="Arial" w:cs="Arial"/>
          <w:u w:color="ED0000"/>
        </w:rPr>
      </w:pPr>
      <w:r>
        <w:rPr>
          <w:rFonts w:ascii="Arial" w:hAnsi="Arial"/>
          <w:u w:color="ED0000"/>
        </w:rPr>
        <w:t> </w:t>
      </w:r>
    </w:p>
    <w:p w14:paraId="6658F9C3" w14:textId="77777777" w:rsidR="00A25B96" w:rsidRDefault="007A4DD5">
      <w:pPr>
        <w:pStyle w:val="Didascalia"/>
      </w:pPr>
      <w:bookmarkStart w:id="105" w:name="_Toc103"/>
      <w:r>
        <w:rPr>
          <w:rFonts w:eastAsia="Arial Unicode MS" w:cs="Arial Unicode MS"/>
        </w:rPr>
        <w:t>UTENZE:</w:t>
      </w:r>
      <w:bookmarkEnd w:id="105"/>
    </w:p>
    <w:p w14:paraId="7E728CB2"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 xml:space="preserve">Gestione dei contratti relativi </w:t>
      </w:r>
      <w:proofErr w:type="spellStart"/>
      <w:r>
        <w:rPr>
          <w:rFonts w:ascii="Arial" w:hAnsi="Arial"/>
          <w:u w:color="ED0000"/>
        </w:rPr>
        <w:t>all</w:t>
      </w:r>
      <w:proofErr w:type="spellEnd"/>
      <w:r>
        <w:rPr>
          <w:rFonts w:ascii="Arial" w:hAnsi="Arial"/>
          <w:u w:color="ED0000"/>
          <w:rtl/>
        </w:rPr>
        <w:t>’</w:t>
      </w:r>
      <w:r>
        <w:rPr>
          <w:rFonts w:ascii="Arial" w:hAnsi="Arial"/>
          <w:u w:color="ED0000"/>
        </w:rPr>
        <w:t xml:space="preserve">erogazione e pagamento dei servizi: acqua, riscaldamento) relativi agli edifici pubblici assegnati. (Scuole, Asili, Casa per Anziani </w:t>
      </w:r>
      <w:r>
        <w:rPr>
          <w:rFonts w:ascii="Arial" w:hAnsi="Arial"/>
          <w:u w:color="ED0000"/>
          <w:rtl/>
          <w:lang w:val="ar-SA"/>
        </w:rPr>
        <w:t>“</w:t>
      </w:r>
      <w:r>
        <w:rPr>
          <w:rFonts w:ascii="Arial" w:hAnsi="Arial"/>
          <w:u w:color="ED0000"/>
        </w:rPr>
        <w:t xml:space="preserve">Angelo Giua”, Palazzo Fresi, Edifici Montiggia, Fortezza Monte Altura, Roccia </w:t>
      </w:r>
      <w:proofErr w:type="spellStart"/>
      <w:r>
        <w:rPr>
          <w:rFonts w:ascii="Arial" w:hAnsi="Arial"/>
          <w:u w:color="ED0000"/>
        </w:rPr>
        <w:t>dell</w:t>
      </w:r>
      <w:proofErr w:type="spellEnd"/>
      <w:r>
        <w:rPr>
          <w:rFonts w:ascii="Arial" w:hAnsi="Arial"/>
          <w:u w:color="ED0000"/>
          <w:rtl/>
        </w:rPr>
        <w:t>’</w:t>
      </w:r>
      <w:r>
        <w:rPr>
          <w:rFonts w:ascii="Arial" w:hAnsi="Arial"/>
          <w:u w:color="ED0000"/>
        </w:rPr>
        <w:t>Orso).</w:t>
      </w:r>
    </w:p>
    <w:p w14:paraId="0B8C8739" w14:textId="77777777" w:rsidR="00A25B96" w:rsidRDefault="00A25B96">
      <w:pPr>
        <w:pStyle w:val="Didefault"/>
        <w:suppressAutoHyphens/>
        <w:spacing w:before="0" w:line="240" w:lineRule="auto"/>
        <w:rPr>
          <w:rFonts w:ascii="Arial" w:eastAsia="Arial" w:hAnsi="Arial" w:cs="Arial"/>
          <w:u w:color="ED0000"/>
        </w:rPr>
      </w:pPr>
    </w:p>
    <w:p w14:paraId="292C413E" w14:textId="77777777" w:rsidR="00A25B96" w:rsidRDefault="007A4DD5">
      <w:pPr>
        <w:pStyle w:val="Intestazione"/>
      </w:pPr>
      <w:bookmarkStart w:id="106" w:name="_Toc104"/>
      <w:r>
        <w:rPr>
          <w:rFonts w:eastAsia="Arial Unicode MS" w:cs="Arial Unicode MS"/>
        </w:rPr>
        <w:t>UFFICIO BIBLIOTECA</w:t>
      </w:r>
      <w:bookmarkEnd w:id="106"/>
    </w:p>
    <w:p w14:paraId="21CFAF75"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Gestione biblioteca comunale</w:t>
      </w:r>
    </w:p>
    <w:p w14:paraId="378ADD5E"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 xml:space="preserve">Partecipazione </w:t>
      </w:r>
      <w:proofErr w:type="spellStart"/>
      <w:r>
        <w:rPr>
          <w:rFonts w:ascii="Arial" w:hAnsi="Arial"/>
          <w:u w:color="ED0000"/>
        </w:rPr>
        <w:t>all</w:t>
      </w:r>
      <w:proofErr w:type="spellEnd"/>
      <w:r>
        <w:rPr>
          <w:rFonts w:ascii="Arial" w:hAnsi="Arial"/>
          <w:u w:color="ED0000"/>
          <w:rtl/>
        </w:rPr>
        <w:t>’</w:t>
      </w:r>
      <w:r>
        <w:rPr>
          <w:rFonts w:ascii="Arial" w:hAnsi="Arial"/>
          <w:u w:color="ED0000"/>
        </w:rPr>
        <w:t>attività del sistema bibliotecario comunale (ivi compresa la gestione di archivi ed audiovisivi);</w:t>
      </w:r>
    </w:p>
    <w:p w14:paraId="655B2C06"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Servizi di prestito, anche interbibliotecario di sistema o nazionale;</w:t>
      </w:r>
    </w:p>
    <w:p w14:paraId="75B4C9F4"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Aggiornamento del patrimonio librario e documentario;</w:t>
      </w:r>
    </w:p>
    <w:p w14:paraId="33B4856F"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acquisto di materiale librario;</w:t>
      </w:r>
    </w:p>
    <w:p w14:paraId="2F6FCD77"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Promozione alla lettura, anche mediante organizzazione di iniziative;</w:t>
      </w:r>
    </w:p>
    <w:p w14:paraId="6F2A1569"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Attività di catalogazione derivata o partecipata;</w:t>
      </w:r>
    </w:p>
    <w:p w14:paraId="3C844C6A"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Tenuta informatica del registro prestiti di materiale librario e schedario utenti;</w:t>
      </w:r>
    </w:p>
    <w:p w14:paraId="3A744E4F"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 xml:space="preserve">Organizzazione della rassegna </w:t>
      </w:r>
      <w:r>
        <w:rPr>
          <w:rFonts w:ascii="Arial" w:hAnsi="Arial"/>
          <w:u w:color="ED0000"/>
          <w:rtl/>
          <w:lang w:val="ar-SA"/>
        </w:rPr>
        <w:t>“</w:t>
      </w:r>
      <w:r>
        <w:rPr>
          <w:rFonts w:ascii="Arial" w:hAnsi="Arial"/>
          <w:u w:color="ED0000"/>
        </w:rPr>
        <w:t>presenta il tuo libro con noi”;</w:t>
      </w:r>
    </w:p>
    <w:p w14:paraId="1AECF156" w14:textId="77777777" w:rsidR="00A25B96" w:rsidRDefault="007A4DD5">
      <w:pPr>
        <w:pStyle w:val="Didefault"/>
        <w:suppressAutoHyphens/>
        <w:spacing w:before="0" w:line="240" w:lineRule="auto"/>
        <w:jc w:val="both"/>
        <w:rPr>
          <w:rFonts w:ascii="Arial" w:eastAsia="Arial" w:hAnsi="Arial" w:cs="Arial"/>
          <w:u w:color="ED0000"/>
        </w:rPr>
      </w:pPr>
      <w:r>
        <w:rPr>
          <w:rFonts w:ascii="Arial" w:hAnsi="Arial"/>
          <w:u w:color="ED0000"/>
        </w:rPr>
        <w:t> </w:t>
      </w:r>
    </w:p>
    <w:p w14:paraId="0EF33268" w14:textId="77777777" w:rsidR="00A25B96" w:rsidRDefault="007A4DD5">
      <w:pPr>
        <w:pStyle w:val="Didascalia"/>
      </w:pPr>
      <w:bookmarkStart w:id="107" w:name="_Toc105"/>
      <w:r>
        <w:rPr>
          <w:rFonts w:eastAsia="Arial Unicode MS" w:cs="Arial Unicode MS"/>
        </w:rPr>
        <w:t>POLITICHE GIOVANILI</w:t>
      </w:r>
      <w:bookmarkEnd w:id="107"/>
    </w:p>
    <w:p w14:paraId="22E1822B" w14:textId="77777777" w:rsidR="00A25B96" w:rsidRDefault="007A4DD5">
      <w:pPr>
        <w:pStyle w:val="Didefault"/>
        <w:numPr>
          <w:ilvl w:val="0"/>
          <w:numId w:val="8"/>
        </w:numPr>
        <w:suppressAutoHyphens/>
        <w:spacing w:before="0" w:line="240" w:lineRule="auto"/>
        <w:rPr>
          <w:rFonts w:ascii="Arial" w:hAnsi="Arial"/>
          <w:u w:color="ED0000"/>
        </w:rPr>
      </w:pPr>
      <w:r>
        <w:rPr>
          <w:rFonts w:ascii="Arial" w:hAnsi="Arial"/>
          <w:u w:color="ED0000"/>
        </w:rPr>
        <w:t xml:space="preserve">Gestione del contratto </w:t>
      </w:r>
      <w:r>
        <w:rPr>
          <w:rFonts w:ascii="Arial" w:hAnsi="Arial"/>
          <w:u w:color="ED0000"/>
          <w:rtl/>
          <w:lang w:val="ar-SA"/>
        </w:rPr>
        <w:t>“</w:t>
      </w:r>
      <w:proofErr w:type="spellStart"/>
      <w:r>
        <w:rPr>
          <w:rFonts w:ascii="Arial" w:hAnsi="Arial"/>
          <w:u w:color="ED0000"/>
        </w:rPr>
        <w:t>InformaPalau</w:t>
      </w:r>
      <w:proofErr w:type="spellEnd"/>
      <w:r>
        <w:rPr>
          <w:rFonts w:ascii="Arial" w:hAnsi="Arial"/>
          <w:u w:color="ED0000"/>
        </w:rPr>
        <w:t>;</w:t>
      </w:r>
    </w:p>
    <w:p w14:paraId="404B82EA" w14:textId="77777777" w:rsidR="00A25B96" w:rsidRDefault="007A4DD5">
      <w:pPr>
        <w:pStyle w:val="Didefault"/>
        <w:numPr>
          <w:ilvl w:val="0"/>
          <w:numId w:val="8"/>
        </w:numPr>
        <w:suppressAutoHyphens/>
        <w:spacing w:before="0" w:line="240" w:lineRule="auto"/>
        <w:rPr>
          <w:rFonts w:ascii="Arial" w:hAnsi="Arial"/>
          <w:u w:color="ED0000"/>
        </w:rPr>
      </w:pPr>
      <w:r>
        <w:rPr>
          <w:rFonts w:ascii="Arial" w:hAnsi="Arial"/>
          <w:u w:color="ED0000"/>
        </w:rPr>
        <w:t>Organizzazione di eventi, laboratori e seminari a favore dei giovani.</w:t>
      </w:r>
    </w:p>
    <w:p w14:paraId="2BEA15F0" w14:textId="77777777" w:rsidR="00A25B96" w:rsidRDefault="007A4DD5">
      <w:pPr>
        <w:pStyle w:val="Didefault"/>
        <w:suppressAutoHyphens/>
        <w:spacing w:before="0" w:line="240" w:lineRule="auto"/>
        <w:rPr>
          <w:rFonts w:ascii="Arial" w:eastAsia="Arial" w:hAnsi="Arial" w:cs="Arial"/>
          <w:u w:color="ED0000"/>
        </w:rPr>
      </w:pPr>
      <w:r>
        <w:rPr>
          <w:rFonts w:ascii="Arial" w:hAnsi="Arial"/>
          <w:u w:color="ED0000"/>
        </w:rPr>
        <w:t> </w:t>
      </w:r>
    </w:p>
    <w:p w14:paraId="4E58643D" w14:textId="77777777" w:rsidR="00A25B96" w:rsidRDefault="007A4DD5">
      <w:pPr>
        <w:pStyle w:val="Didascalia"/>
      </w:pPr>
      <w:bookmarkStart w:id="108" w:name="_Toc106"/>
      <w:r>
        <w:rPr>
          <w:rFonts w:eastAsia="Arial Unicode MS" w:cs="Arial Unicode MS"/>
        </w:rPr>
        <w:t>GESTIONE DEL PATRIMONIO IMMOBILIARE COMUNALE ASSEGNATO AL SETTORE</w:t>
      </w:r>
      <w:bookmarkEnd w:id="108"/>
    </w:p>
    <w:p w14:paraId="300A6003" w14:textId="77777777" w:rsidR="00A25B96" w:rsidRDefault="007A4DD5">
      <w:pPr>
        <w:pStyle w:val="Didefault"/>
        <w:numPr>
          <w:ilvl w:val="0"/>
          <w:numId w:val="8"/>
        </w:numPr>
        <w:suppressAutoHyphens/>
        <w:spacing w:before="0" w:line="240" w:lineRule="auto"/>
        <w:rPr>
          <w:rFonts w:ascii="Arial" w:hAnsi="Arial"/>
          <w:u w:color="ED0000"/>
        </w:rPr>
      </w:pPr>
      <w:r>
        <w:rPr>
          <w:rFonts w:ascii="Arial" w:hAnsi="Arial"/>
          <w:u w:color="ED0000"/>
        </w:rPr>
        <w:t>Gestione del patrimonio attraverso monitoraggio dello stato di conservazione delle strutture con conseguente aggiornamento e confronto con il settore lavori pubblici;</w:t>
      </w:r>
    </w:p>
    <w:p w14:paraId="1912237E" w14:textId="77777777" w:rsidR="00A25B96" w:rsidRDefault="007A4DD5">
      <w:pPr>
        <w:pStyle w:val="Didefault"/>
        <w:numPr>
          <w:ilvl w:val="0"/>
          <w:numId w:val="8"/>
        </w:numPr>
        <w:suppressAutoHyphens/>
        <w:spacing w:before="0" w:line="240" w:lineRule="auto"/>
        <w:rPr>
          <w:rFonts w:ascii="Arial" w:hAnsi="Arial"/>
          <w:u w:color="ED0000"/>
        </w:rPr>
      </w:pPr>
      <w:r>
        <w:rPr>
          <w:rFonts w:ascii="Arial" w:hAnsi="Arial"/>
          <w:u w:color="ED0000"/>
        </w:rPr>
        <w:t xml:space="preserve">Gestione dei contratti di affidamento in concessione e/o dei servizi affidati e svolti </w:t>
      </w:r>
      <w:proofErr w:type="spellStart"/>
      <w:r>
        <w:rPr>
          <w:rFonts w:ascii="Arial" w:hAnsi="Arial"/>
          <w:u w:color="ED0000"/>
        </w:rPr>
        <w:t>all</w:t>
      </w:r>
      <w:proofErr w:type="spellEnd"/>
      <w:r>
        <w:rPr>
          <w:rFonts w:ascii="Arial" w:hAnsi="Arial"/>
          <w:u w:color="ED0000"/>
          <w:rtl/>
        </w:rPr>
        <w:t>’</w:t>
      </w:r>
      <w:r>
        <w:rPr>
          <w:rFonts w:ascii="Arial" w:hAnsi="Arial"/>
          <w:u w:color="ED0000"/>
        </w:rPr>
        <w:t>interno delle seguenti strutture:</w:t>
      </w:r>
    </w:p>
    <w:p w14:paraId="67E8486D" w14:textId="77777777" w:rsidR="00A25B96" w:rsidRDefault="007A4DD5">
      <w:pPr>
        <w:pStyle w:val="Didefault"/>
        <w:numPr>
          <w:ilvl w:val="0"/>
          <w:numId w:val="8"/>
        </w:numPr>
        <w:suppressAutoHyphens/>
        <w:spacing w:before="0" w:line="240" w:lineRule="auto"/>
        <w:rPr>
          <w:rFonts w:ascii="Arial" w:hAnsi="Arial"/>
          <w:u w:color="ED0000"/>
        </w:rPr>
      </w:pPr>
      <w:r>
        <w:rPr>
          <w:rFonts w:ascii="Arial" w:hAnsi="Arial"/>
          <w:u w:color="ED0000"/>
        </w:rPr>
        <w:t>Museo etnografico;</w:t>
      </w:r>
    </w:p>
    <w:p w14:paraId="552F6B84" w14:textId="77777777" w:rsidR="00A25B96" w:rsidRDefault="007A4DD5">
      <w:pPr>
        <w:pStyle w:val="Didefault"/>
        <w:numPr>
          <w:ilvl w:val="0"/>
          <w:numId w:val="8"/>
        </w:numPr>
        <w:suppressAutoHyphens/>
        <w:spacing w:before="0" w:line="240" w:lineRule="auto"/>
        <w:rPr>
          <w:rFonts w:ascii="Arial" w:hAnsi="Arial"/>
          <w:u w:color="ED0000"/>
        </w:rPr>
      </w:pPr>
      <w:r>
        <w:rPr>
          <w:rFonts w:ascii="Arial" w:hAnsi="Arial"/>
          <w:u w:color="ED0000"/>
        </w:rPr>
        <w:t>Cineteatro Montiggia;</w:t>
      </w:r>
    </w:p>
    <w:p w14:paraId="173C92B4" w14:textId="77777777" w:rsidR="00A25B96" w:rsidRDefault="007A4DD5">
      <w:pPr>
        <w:pStyle w:val="Didefault"/>
        <w:numPr>
          <w:ilvl w:val="0"/>
          <w:numId w:val="8"/>
        </w:numPr>
        <w:suppressAutoHyphens/>
        <w:spacing w:before="0" w:line="240" w:lineRule="auto"/>
        <w:rPr>
          <w:rFonts w:ascii="Arial" w:hAnsi="Arial"/>
          <w:u w:color="ED0000"/>
        </w:rPr>
      </w:pPr>
      <w:r>
        <w:rPr>
          <w:rFonts w:ascii="Arial" w:hAnsi="Arial"/>
          <w:u w:color="ED0000"/>
        </w:rPr>
        <w:t>Laboratori cineteatro Montiggia;</w:t>
      </w:r>
    </w:p>
    <w:p w14:paraId="09D4BE83" w14:textId="77777777" w:rsidR="00A25B96" w:rsidRDefault="007A4DD5">
      <w:pPr>
        <w:pStyle w:val="Didefault"/>
        <w:numPr>
          <w:ilvl w:val="0"/>
          <w:numId w:val="8"/>
        </w:numPr>
        <w:suppressAutoHyphens/>
        <w:spacing w:before="0" w:line="240" w:lineRule="auto"/>
        <w:rPr>
          <w:rFonts w:ascii="Arial" w:hAnsi="Arial"/>
          <w:u w:color="ED0000"/>
        </w:rPr>
      </w:pPr>
      <w:r>
        <w:rPr>
          <w:rFonts w:ascii="Arial" w:hAnsi="Arial"/>
          <w:u w:color="ED0000"/>
        </w:rPr>
        <w:t>Centro di aggregazione sociale Montiggia;</w:t>
      </w:r>
    </w:p>
    <w:p w14:paraId="419D6721" w14:textId="77777777" w:rsidR="00A25B96" w:rsidRDefault="007A4DD5">
      <w:pPr>
        <w:pStyle w:val="Didefault"/>
        <w:numPr>
          <w:ilvl w:val="0"/>
          <w:numId w:val="8"/>
        </w:numPr>
        <w:suppressAutoHyphens/>
        <w:spacing w:before="0" w:line="240" w:lineRule="auto"/>
        <w:rPr>
          <w:rFonts w:ascii="Arial" w:hAnsi="Arial"/>
          <w:u w:color="ED0000"/>
        </w:rPr>
      </w:pPr>
      <w:r>
        <w:rPr>
          <w:rFonts w:ascii="Arial" w:hAnsi="Arial"/>
          <w:u w:color="ED0000"/>
        </w:rPr>
        <w:t>Fortezza militare di Monte Altura;</w:t>
      </w:r>
    </w:p>
    <w:p w14:paraId="4E8A3807" w14:textId="77777777" w:rsidR="00A25B96" w:rsidRDefault="007A4DD5">
      <w:pPr>
        <w:pStyle w:val="Didefault"/>
        <w:numPr>
          <w:ilvl w:val="0"/>
          <w:numId w:val="8"/>
        </w:numPr>
        <w:suppressAutoHyphens/>
        <w:spacing w:before="0" w:line="240" w:lineRule="auto"/>
        <w:rPr>
          <w:rFonts w:ascii="Arial" w:hAnsi="Arial"/>
          <w:u w:color="ED0000"/>
        </w:rPr>
      </w:pPr>
      <w:r>
        <w:rPr>
          <w:rFonts w:ascii="Arial" w:hAnsi="Arial"/>
          <w:u w:color="ED0000"/>
        </w:rPr>
        <w:t xml:space="preserve">Roccia </w:t>
      </w:r>
      <w:proofErr w:type="spellStart"/>
      <w:r>
        <w:rPr>
          <w:rFonts w:ascii="Arial" w:hAnsi="Arial"/>
          <w:u w:color="ED0000"/>
        </w:rPr>
        <w:t>dell</w:t>
      </w:r>
      <w:proofErr w:type="spellEnd"/>
      <w:r>
        <w:rPr>
          <w:rFonts w:ascii="Arial" w:hAnsi="Arial"/>
          <w:u w:color="ED0000"/>
          <w:rtl/>
        </w:rPr>
        <w:t>’</w:t>
      </w:r>
      <w:r>
        <w:rPr>
          <w:rFonts w:ascii="Arial" w:hAnsi="Arial"/>
          <w:u w:color="ED0000"/>
        </w:rPr>
        <w:t>Orso;</w:t>
      </w:r>
    </w:p>
    <w:p w14:paraId="2794329F" w14:textId="77777777" w:rsidR="00A25B96" w:rsidRDefault="007A4DD5">
      <w:pPr>
        <w:pStyle w:val="Didefault"/>
        <w:numPr>
          <w:ilvl w:val="0"/>
          <w:numId w:val="8"/>
        </w:numPr>
        <w:suppressAutoHyphens/>
        <w:spacing w:before="0" w:line="240" w:lineRule="auto"/>
        <w:rPr>
          <w:rFonts w:ascii="Arial" w:hAnsi="Arial"/>
          <w:u w:color="ED0000"/>
          <w:lang w:val="pt-PT"/>
        </w:rPr>
      </w:pPr>
      <w:r>
        <w:rPr>
          <w:rFonts w:ascii="Arial" w:hAnsi="Arial"/>
          <w:u w:color="ED0000"/>
          <w:lang w:val="pt-PT"/>
        </w:rPr>
        <w:t>Nido Bim Bum Bam;</w:t>
      </w:r>
    </w:p>
    <w:p w14:paraId="7B66BB93" w14:textId="77777777" w:rsidR="00A25B96" w:rsidRDefault="007A4DD5">
      <w:pPr>
        <w:pStyle w:val="Didefault"/>
        <w:numPr>
          <w:ilvl w:val="0"/>
          <w:numId w:val="8"/>
        </w:numPr>
        <w:suppressAutoHyphens/>
        <w:spacing w:before="0" w:line="240" w:lineRule="auto"/>
        <w:rPr>
          <w:rFonts w:ascii="Arial" w:hAnsi="Arial"/>
          <w:u w:color="ED0000"/>
        </w:rPr>
      </w:pPr>
      <w:r>
        <w:rPr>
          <w:rFonts w:ascii="Arial" w:hAnsi="Arial"/>
          <w:u w:color="ED0000"/>
        </w:rPr>
        <w:t>Centro di socializzazione Bim Bum Bam</w:t>
      </w:r>
    </w:p>
    <w:p w14:paraId="2F36F0FD" w14:textId="77777777" w:rsidR="00A25B96" w:rsidRDefault="007A4DD5">
      <w:pPr>
        <w:pStyle w:val="Didefault"/>
        <w:numPr>
          <w:ilvl w:val="0"/>
          <w:numId w:val="8"/>
        </w:numPr>
        <w:suppressAutoHyphens/>
        <w:spacing w:before="0" w:line="240" w:lineRule="auto"/>
        <w:rPr>
          <w:rFonts w:ascii="Arial" w:hAnsi="Arial"/>
          <w:u w:color="ED0000"/>
        </w:rPr>
      </w:pPr>
      <w:r>
        <w:rPr>
          <w:rFonts w:ascii="Arial" w:hAnsi="Arial"/>
          <w:u w:color="ED0000"/>
        </w:rPr>
        <w:t>Comunità Alloggio e integrata Angelo Giua</w:t>
      </w:r>
    </w:p>
    <w:p w14:paraId="69C7D3AD" w14:textId="77777777" w:rsidR="00A25B96" w:rsidRDefault="007A4DD5">
      <w:pPr>
        <w:pStyle w:val="Didefault"/>
        <w:suppressAutoHyphens/>
        <w:spacing w:before="0" w:line="240" w:lineRule="auto"/>
        <w:ind w:left="1360" w:hanging="1360"/>
        <w:rPr>
          <w:rFonts w:ascii="Arial" w:eastAsia="Arial" w:hAnsi="Arial" w:cs="Arial"/>
          <w:color w:val="10AC9A"/>
          <w:u w:color="ED0000"/>
        </w:rPr>
      </w:pPr>
      <w:r>
        <w:rPr>
          <w:rFonts w:ascii="Arial" w:hAnsi="Arial"/>
          <w:color w:val="10AC9A"/>
          <w:u w:color="ED0000"/>
        </w:rPr>
        <w:t> </w:t>
      </w:r>
    </w:p>
    <w:p w14:paraId="321095C6" w14:textId="77777777" w:rsidR="00A25B96" w:rsidRDefault="007A4DD5">
      <w:pPr>
        <w:pStyle w:val="Didascalia"/>
      </w:pPr>
      <w:bookmarkStart w:id="109" w:name="_Toc107"/>
      <w:r>
        <w:rPr>
          <w:rFonts w:eastAsia="Arial Unicode MS" w:cs="Arial Unicode MS"/>
        </w:rPr>
        <w:t>CENTRI ESTIVI</w:t>
      </w:r>
      <w:bookmarkEnd w:id="109"/>
    </w:p>
    <w:p w14:paraId="414EA56C" w14:textId="77777777" w:rsidR="00A25B96" w:rsidRDefault="007A4DD5">
      <w:pPr>
        <w:pStyle w:val="Didefault"/>
        <w:suppressAutoHyphens/>
        <w:spacing w:before="0" w:line="240" w:lineRule="auto"/>
        <w:jc w:val="both"/>
        <w:rPr>
          <w:rFonts w:ascii="Arial" w:eastAsia="Arial" w:hAnsi="Arial" w:cs="Arial"/>
          <w:u w:color="ED0000"/>
        </w:rPr>
      </w:pPr>
      <w:r>
        <w:rPr>
          <w:rFonts w:ascii="Arial Unicode MS" w:hAnsi="Arial Unicode MS"/>
          <w:u w:color="ED0000"/>
        </w:rPr>
        <w:t>✓</w:t>
      </w:r>
      <w:r>
        <w:rPr>
          <w:rFonts w:ascii="Arial" w:hAnsi="Arial"/>
          <w:u w:color="ED0000"/>
        </w:rPr>
        <w:t xml:space="preserve"> Gestione, organizzazione ed erogazione del servizio attività estive per minori;</w:t>
      </w:r>
    </w:p>
    <w:p w14:paraId="012CE792" w14:textId="77777777" w:rsidR="00A25B96" w:rsidRDefault="007A4DD5">
      <w:pPr>
        <w:pStyle w:val="Didefault"/>
        <w:suppressAutoHyphens/>
        <w:spacing w:before="0" w:line="240" w:lineRule="auto"/>
        <w:jc w:val="both"/>
        <w:rPr>
          <w:rFonts w:ascii="Arial" w:eastAsia="Arial" w:hAnsi="Arial" w:cs="Arial"/>
          <w:u w:color="ED0000"/>
        </w:rPr>
      </w:pPr>
      <w:r>
        <w:rPr>
          <w:rFonts w:ascii="Arial Unicode MS" w:hAnsi="Arial Unicode MS"/>
          <w:u w:color="ED0000"/>
        </w:rPr>
        <w:t>✓</w:t>
      </w:r>
      <w:r>
        <w:rPr>
          <w:rFonts w:ascii="Arial" w:hAnsi="Arial"/>
          <w:u w:color="ED0000"/>
        </w:rPr>
        <w:t xml:space="preserve"> Gestione delle domande di iscrizione al servizio;</w:t>
      </w:r>
    </w:p>
    <w:p w14:paraId="32BC7C85" w14:textId="77777777" w:rsidR="00A25B96" w:rsidRDefault="007A4DD5">
      <w:pPr>
        <w:pStyle w:val="Didefault"/>
        <w:suppressAutoHyphens/>
        <w:spacing w:before="0" w:line="240" w:lineRule="auto"/>
        <w:jc w:val="both"/>
        <w:rPr>
          <w:rFonts w:ascii="Arial" w:eastAsia="Arial" w:hAnsi="Arial" w:cs="Arial"/>
          <w:u w:color="ED0000"/>
        </w:rPr>
      </w:pPr>
      <w:r>
        <w:rPr>
          <w:rFonts w:ascii="Arial Unicode MS" w:hAnsi="Arial Unicode MS"/>
          <w:u w:color="ED0000"/>
        </w:rPr>
        <w:lastRenderedPageBreak/>
        <w:t>✓</w:t>
      </w:r>
      <w:r>
        <w:rPr>
          <w:rFonts w:ascii="Arial" w:hAnsi="Arial"/>
          <w:u w:color="ED0000"/>
        </w:rPr>
        <w:t xml:space="preserve"> Redazione graduatoria ammessi e non ammessi al servizio;</w:t>
      </w:r>
    </w:p>
    <w:p w14:paraId="0401C1CE"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Coordinamento con la scuola per l</w:t>
      </w:r>
      <w:r>
        <w:rPr>
          <w:rFonts w:ascii="Arial" w:hAnsi="Arial"/>
          <w:u w:color="ED0000"/>
          <w:rtl/>
        </w:rPr>
        <w:t>’</w:t>
      </w:r>
      <w:r>
        <w:rPr>
          <w:rFonts w:ascii="Arial" w:hAnsi="Arial"/>
          <w:u w:color="ED0000"/>
        </w:rPr>
        <w:t>utilizzo dei locali, con il demanio per il rilascio dei permessi relativi al campo boe, con la ditta che eroga il servizio mensa per la fornitura del pasto;</w:t>
      </w:r>
    </w:p>
    <w:p w14:paraId="52749F63"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Progettazioni specifiche in caso di inserimento di bambini diversamente abili:</w:t>
      </w:r>
    </w:p>
    <w:p w14:paraId="5F138D37"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Adempimenti connessi al monitoraggio dei requisiti del personale, secondo le disposizioni della RAS;</w:t>
      </w:r>
    </w:p>
    <w:p w14:paraId="0C1D5CE3"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Incontri con le famiglie dei bambini con disabilità e con i servizi per assicurare l</w:t>
      </w:r>
      <w:r>
        <w:rPr>
          <w:rFonts w:ascii="Arial" w:hAnsi="Arial"/>
          <w:u w:color="ED0000"/>
          <w:rtl/>
        </w:rPr>
        <w:t>’</w:t>
      </w:r>
      <w:r>
        <w:rPr>
          <w:rFonts w:ascii="Arial" w:hAnsi="Arial"/>
          <w:u w:color="ED0000"/>
        </w:rPr>
        <w:t>inclusione;</w:t>
      </w:r>
    </w:p>
    <w:p w14:paraId="5D812523"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Gestione dei fondi ministeriali;</w:t>
      </w:r>
    </w:p>
    <w:p w14:paraId="3E7AA427" w14:textId="77777777" w:rsidR="00A25B96" w:rsidRDefault="007A4DD5">
      <w:pPr>
        <w:pStyle w:val="Didefault"/>
        <w:suppressAutoHyphens/>
        <w:spacing w:before="0" w:line="240" w:lineRule="auto"/>
        <w:ind w:left="720" w:hanging="720"/>
        <w:jc w:val="both"/>
        <w:rPr>
          <w:rFonts w:ascii="Arial" w:eastAsia="Arial" w:hAnsi="Arial" w:cs="Arial"/>
          <w:color w:val="10AC9A"/>
          <w:u w:color="ED0000"/>
        </w:rPr>
      </w:pPr>
      <w:r>
        <w:rPr>
          <w:rFonts w:ascii="Arial" w:hAnsi="Arial"/>
          <w:color w:val="10AC9A"/>
          <w:u w:color="ED0000"/>
        </w:rPr>
        <w:t> </w:t>
      </w:r>
    </w:p>
    <w:p w14:paraId="01F8505A" w14:textId="77777777" w:rsidR="00A25B96" w:rsidRDefault="007A4DD5">
      <w:pPr>
        <w:pStyle w:val="Didefault"/>
        <w:suppressAutoHyphens/>
        <w:spacing w:before="0" w:line="240" w:lineRule="auto"/>
        <w:rPr>
          <w:rFonts w:ascii="Arial" w:eastAsia="Arial" w:hAnsi="Arial" w:cs="Arial"/>
          <w:color w:val="10AC9A"/>
          <w:u w:color="ED0000"/>
        </w:rPr>
      </w:pPr>
      <w:r>
        <w:rPr>
          <w:rFonts w:ascii="Arial" w:hAnsi="Arial"/>
          <w:color w:val="10AC9A"/>
          <w:u w:color="ED0000"/>
        </w:rPr>
        <w:t> </w:t>
      </w:r>
    </w:p>
    <w:p w14:paraId="2E2F3A8E" w14:textId="77777777" w:rsidR="00A25B96" w:rsidRDefault="007A4DD5">
      <w:pPr>
        <w:pStyle w:val="Didefault"/>
        <w:suppressAutoHyphens/>
        <w:spacing w:before="0" w:line="240" w:lineRule="auto"/>
        <w:jc w:val="both"/>
      </w:pPr>
      <w:r>
        <w:rPr>
          <w:rFonts w:ascii="Arial" w:hAnsi="Arial"/>
          <w:u w:color="ED0000"/>
        </w:rPr>
        <w:t> </w:t>
      </w:r>
      <w:r>
        <w:rPr>
          <w:rFonts w:ascii="Arial Unicode MS" w:hAnsi="Arial Unicode MS"/>
          <w:u w:color="ED0000"/>
        </w:rPr>
        <w:br w:type="page"/>
      </w:r>
    </w:p>
    <w:p w14:paraId="64E6135B" w14:textId="77777777" w:rsidR="00A25B96" w:rsidRDefault="007A4DD5">
      <w:pPr>
        <w:pStyle w:val="Intestazione"/>
      </w:pPr>
      <w:bookmarkStart w:id="110" w:name="_Toc108"/>
      <w:r>
        <w:rPr>
          <w:rFonts w:eastAsia="Arial Unicode MS" w:cs="Arial Unicode MS"/>
        </w:rPr>
        <w:lastRenderedPageBreak/>
        <w:t>SETTORE 6 - RISORSE</w:t>
      </w:r>
      <w:bookmarkEnd w:id="110"/>
    </w:p>
    <w:p w14:paraId="69817C9F" w14:textId="77777777" w:rsidR="00A25B96" w:rsidRDefault="00A25B96">
      <w:pPr>
        <w:jc w:val="both"/>
        <w:rPr>
          <w:rFonts w:ascii="Arial" w:eastAsia="Arial" w:hAnsi="Arial" w:cs="Arial"/>
          <w:b/>
          <w:bCs/>
          <w:color w:val="000000"/>
          <w:u w:color="000000"/>
          <w:lang w:val="it-IT"/>
          <w14:textOutline w14:w="12700" w14:cap="flat" w14:cmpd="sng" w14:algn="ctr">
            <w14:noFill/>
            <w14:prstDash w14:val="solid"/>
            <w14:miter w14:lim="400000"/>
          </w14:textOutline>
        </w:rPr>
      </w:pPr>
    </w:p>
    <w:p w14:paraId="2796D58D" w14:textId="77777777" w:rsidR="00A25B96" w:rsidRDefault="007A4DD5">
      <w:pPr>
        <w:pStyle w:val="Didascalia"/>
      </w:pPr>
      <w:bookmarkStart w:id="111" w:name="_Toc109"/>
      <w:r>
        <w:rPr>
          <w:rFonts w:eastAsia="Arial Unicode MS" w:cs="Arial Unicode MS"/>
        </w:rPr>
        <w:t>VERDE E TRANSIZIONE ECOLOGICA - Verde urbano</w:t>
      </w:r>
      <w:bookmarkEnd w:id="111"/>
    </w:p>
    <w:p w14:paraId="608B4A60"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tecnica, amministrativa, di programmazione, gestione e controllo in materia di tutela e di valorizzazione del territorio, con particolare riferimento alle aree verdi;</w:t>
      </w:r>
    </w:p>
    <w:p w14:paraId="5AB14201"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Rilascio autorizzazioni per nuove piantumazioni, abbattimento/trapianto alberature, potature;</w:t>
      </w:r>
    </w:p>
    <w:p w14:paraId="5D3E073D"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Rilascio pareri sulla sistemazione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area esterna </w:t>
      </w:r>
      <w:proofErr w:type="spellStart"/>
      <w:r>
        <w:rPr>
          <w:rFonts w:ascii="Arial" w:hAnsi="Arial" w:cs="Arial Unicode MS"/>
          <w:color w:val="000000"/>
          <w:u w:color="000000"/>
          <w:lang w:val="it-IT"/>
          <w14:textOutline w14:w="12700" w14:cap="flat" w14:cmpd="sng" w14:algn="ctr">
            <w14:noFill/>
            <w14:prstDash w14:val="solid"/>
            <w14:miter w14:lim="400000"/>
          </w14:textOutline>
        </w:rPr>
        <w:t>nell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ambito di procedimenti edilizi, nel rispetto del Regolamento del verde e degli standard di qualità e permeabilità;</w:t>
      </w:r>
    </w:p>
    <w:p w14:paraId="2FA89810"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Rilascio pareri per interventi sul verde previsti </w:t>
      </w:r>
      <w:proofErr w:type="spellStart"/>
      <w:r>
        <w:rPr>
          <w:rFonts w:ascii="Arial" w:hAnsi="Arial" w:cs="Arial Unicode MS"/>
          <w:color w:val="000000"/>
          <w:u w:color="000000"/>
          <w:lang w:val="it-IT"/>
          <w14:textOutline w14:w="12700" w14:cap="flat" w14:cmpd="sng" w14:algn="ctr">
            <w14:noFill/>
            <w14:prstDash w14:val="solid"/>
            <w14:miter w14:lim="400000"/>
          </w14:textOutline>
        </w:rPr>
        <w:t>nell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ambito dei progetti di opere pubbliche;</w:t>
      </w:r>
    </w:p>
    <w:p w14:paraId="71DE5CAD"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Redazione Piano del verde; </w:t>
      </w:r>
    </w:p>
    <w:p w14:paraId="7A9641E5"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Integrazione e aggiornamento censimento del verde e piano del rischio arboreo anche tramite società in house;</w:t>
      </w:r>
    </w:p>
    <w:p w14:paraId="716AE181"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Pianificazione e controllo della società in house dedicata agli interventi di manutenzione del </w:t>
      </w:r>
      <w:r>
        <w:rPr>
          <w:rFonts w:ascii="Arial" w:hAnsi="Arial" w:cs="Arial Unicode MS"/>
          <w:color w:val="000000"/>
          <w:u w:color="000000"/>
          <w:lang w:val="nl-NL"/>
          <w14:textOutline w14:w="12700" w14:cap="flat" w14:cmpd="sng" w14:algn="ctr">
            <w14:noFill/>
            <w14:prstDash w14:val="solid"/>
            <w14:miter w14:lim="400000"/>
          </w14:textOutline>
        </w:rPr>
        <w:t>verde</w:t>
      </w:r>
      <w:r>
        <w:rPr>
          <w:rFonts w:ascii="Arial" w:hAnsi="Arial" w:cs="Arial Unicode MS"/>
          <w:color w:val="000000"/>
          <w:u w:color="000000"/>
          <w:lang w:val="it-IT"/>
          <w14:textOutline w14:w="12700" w14:cap="flat" w14:cmpd="sng" w14:algn="ctr">
            <w14:noFill/>
            <w14:prstDash w14:val="solid"/>
            <w14:miter w14:lim="400000"/>
          </w14:textOutline>
        </w:rPr>
        <w:t xml:space="preserve"> extra urbano;</w:t>
      </w:r>
    </w:p>
    <w:p w14:paraId="2C5A00AF"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Rapporti con le associazioni e i privati per la cura e gestione delle aree verdi comunali;</w:t>
      </w:r>
    </w:p>
    <w:p w14:paraId="13D905EE"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indirizzo in materia di programmazione, gestione e controllo dei contratti di servizio e delle convenzioni con società strumentali e/o di servizi nonch</w:t>
      </w:r>
      <w:r w:rsidRPr="007A4DD5">
        <w:rPr>
          <w:rFonts w:ascii="Arial" w:hAnsi="Arial" w:cs="Arial Unicode MS"/>
          <w:color w:val="000000"/>
          <w:u w:color="000000"/>
          <w:lang w:val="it-IT"/>
          <w14:textOutline w14:w="12700" w14:cap="flat" w14:cmpd="sng" w14:algn="ctr">
            <w14:noFill/>
            <w14:prstDash w14:val="solid"/>
            <w14:miter w14:lim="400000"/>
          </w14:textOutline>
        </w:rPr>
        <w:t xml:space="preserve">é </w:t>
      </w:r>
      <w:r>
        <w:rPr>
          <w:rFonts w:ascii="Arial" w:hAnsi="Arial" w:cs="Arial Unicode MS"/>
          <w:color w:val="000000"/>
          <w:u w:color="000000"/>
          <w:lang w:val="it-IT"/>
          <w14:textOutline w14:w="12700" w14:cap="flat" w14:cmpd="sng" w14:algn="ctr">
            <w14:noFill/>
            <w14:prstDash w14:val="solid"/>
            <w14:miter w14:lim="400000"/>
          </w14:textOutline>
        </w:rPr>
        <w:t>enti incaricati alla gestione dei servizi ambientali con particolare riferimento al servizio verde e lotta antiparassitaria;</w:t>
      </w:r>
    </w:p>
    <w:p w14:paraId="07C53276"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Sorveglianza delle aree scoperte (parchi, giardini, aree pubbliche) e intermediazione con gli Enti deputati al controllo e alla gestione tecnica delle stesse aree;</w:t>
      </w:r>
    </w:p>
    <w:p w14:paraId="332D98C8"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Interventi di difesa fitosanitaria;</w:t>
      </w:r>
    </w:p>
    <w:p w14:paraId="774B082B"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tramite società strumentali/di servizio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attività tecnica ed amministrativa per la tutela dell'ambiente da fattori inquinanti (epidemie, derattizzazione, disinfezione, disinfestazioni da </w:t>
      </w:r>
      <w:r w:rsidRPr="007A4DD5">
        <w:rPr>
          <w:rFonts w:ascii="Arial" w:hAnsi="Arial" w:cs="Arial Unicode MS"/>
          <w:color w:val="000000"/>
          <w:u w:color="000000"/>
          <w:lang w:val="it-IT"/>
          <w14:textOutline w14:w="12700" w14:cap="flat" w14:cmpd="sng" w14:algn="ctr">
            <w14:noFill/>
            <w14:prstDash w14:val="solid"/>
            <w14:miter w14:lim="400000"/>
          </w14:textOutline>
        </w:rPr>
        <w:t>zanzara</w:t>
      </w:r>
      <w:r>
        <w:rPr>
          <w:rFonts w:ascii="Arial" w:hAnsi="Arial" w:cs="Arial Unicode MS"/>
          <w:color w:val="000000"/>
          <w:u w:color="000000"/>
          <w:lang w:val="it-IT"/>
          <w14:textOutline w14:w="12700" w14:cap="flat" w14:cmpd="sng" w14:algn="ctr">
            <w14:noFill/>
            <w14:prstDash w14:val="solid"/>
            <w14:miter w14:lim="400000"/>
          </w14:textOutline>
        </w:rPr>
        <w:t xml:space="preserve"> </w:t>
      </w:r>
      <w:r w:rsidRPr="007A4DD5">
        <w:rPr>
          <w:rFonts w:ascii="Arial" w:hAnsi="Arial" w:cs="Arial Unicode MS"/>
          <w:color w:val="000000"/>
          <w:u w:color="000000"/>
          <w:lang w:val="it-IT"/>
          <w14:textOutline w14:w="12700" w14:cap="flat" w14:cmpd="sng" w14:algn="ctr">
            <w14:noFill/>
            <w14:prstDash w14:val="solid"/>
            <w14:miter w14:lim="400000"/>
          </w14:textOutline>
        </w:rPr>
        <w:t>tigre etc.)</w:t>
      </w:r>
      <w:r>
        <w:rPr>
          <w:rFonts w:ascii="Arial" w:hAnsi="Arial" w:cs="Arial Unicode MS"/>
          <w:color w:val="000000"/>
          <w:u w:color="000000"/>
          <w:lang w:val="it-IT"/>
          <w14:textOutline w14:w="12700" w14:cap="flat" w14:cmpd="sng" w14:algn="ctr">
            <w14:noFill/>
            <w14:prstDash w14:val="solid"/>
            <w14:miter w14:lim="400000"/>
          </w14:textOutline>
        </w:rPr>
        <w:t>;</w:t>
      </w:r>
    </w:p>
    <w:p w14:paraId="14855FD2"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Progettazione e realizzazione aree verdi urbane in collaborazione con Settore LLPP; </w:t>
      </w:r>
    </w:p>
    <w:p w14:paraId="5BB9BB0D"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Pareri in materia di verde urbano;</w:t>
      </w:r>
    </w:p>
    <w:p w14:paraId="7F49D1A9"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Forestazione, aree protette e biodiversità;</w:t>
      </w:r>
    </w:p>
    <w:p w14:paraId="4DFD4ED5"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Interventi di piantumazione urbana e periurbana anche tramite convenzioni o società in house; </w:t>
      </w:r>
    </w:p>
    <w:p w14:paraId="09C626C3"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Pianificazione, progettazione e realizzazione di parchi fluviali, urbani e territoriali;</w:t>
      </w:r>
    </w:p>
    <w:p w14:paraId="11C9B11A"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Progettazione e realizzazione di percorsi naturalistici;</w:t>
      </w:r>
    </w:p>
    <w:p w14:paraId="019BF702"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Progettazione e realizzazione di infrastrutture verdi e blu;</w:t>
      </w:r>
    </w:p>
    <w:p w14:paraId="575FC2EB"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Rapporti con enti e soggetti terzi e pareri di competenza verso altre strutture, Enti, etc. in tema di verde;</w:t>
      </w:r>
    </w:p>
    <w:p w14:paraId="0FC59E3F"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Ricerca finanziamenti;</w:t>
      </w:r>
    </w:p>
    <w:p w14:paraId="2B5492E8"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sensibilizzazione e comunicazione;</w:t>
      </w:r>
    </w:p>
    <w:p w14:paraId="669494B6"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Attività di regolamentazione, gestione e monitoraggio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assegnazione di appezzamenti terreni di proprietà comunale.</w:t>
      </w:r>
    </w:p>
    <w:p w14:paraId="6D1A006D"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predisposizione ordinanze contingibili e urgenti;</w:t>
      </w:r>
    </w:p>
    <w:p w14:paraId="198F4E89"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 xml:space="preserve">convenzione </w:t>
      </w:r>
      <w:proofErr w:type="spellStart"/>
      <w:r>
        <w:rPr>
          <w:rFonts w:ascii="Arial" w:hAnsi="Arial" w:cs="Arial Unicode MS"/>
          <w:color w:val="000000"/>
          <w:u w:color="EE0000"/>
          <w:lang w:val="it-IT"/>
          <w14:textOutline w14:w="12700" w14:cap="flat" w14:cmpd="sng" w14:algn="ctr">
            <w14:noFill/>
            <w14:prstDash w14:val="solid"/>
            <w14:miter w14:lim="400000"/>
          </w14:textOutline>
        </w:rPr>
        <w:t>Forestas</w:t>
      </w:r>
      <w:proofErr w:type="spellEnd"/>
      <w:r>
        <w:rPr>
          <w:rFonts w:ascii="Arial" w:hAnsi="Arial" w:cs="Arial Unicode MS"/>
          <w:color w:val="000000"/>
          <w:u w:color="EE0000"/>
          <w:lang w:val="it-IT"/>
          <w14:textOutline w14:w="12700" w14:cap="flat" w14:cmpd="sng" w14:algn="ctr">
            <w14:noFill/>
            <w14:prstDash w14:val="solid"/>
            <w14:miter w14:lim="400000"/>
          </w14:textOutline>
        </w:rPr>
        <w:t xml:space="preserve"> per gestione pinete;</w:t>
      </w:r>
    </w:p>
    <w:p w14:paraId="29C497D7"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attività di prevenzione antincendio (pulizia e gestione idranti);</w:t>
      </w:r>
    </w:p>
    <w:p w14:paraId="7601E42D"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Interventi richiesti per calamità naturali a tutela dell’agricoltura;</w:t>
      </w:r>
    </w:p>
    <w:p w14:paraId="419B80B8"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lastRenderedPageBreak/>
        <w:t>mappatura palme, gestione punteruolo rosso, cura, manutenzione e smaltimento</w:t>
      </w:r>
    </w:p>
    <w:p w14:paraId="05A5DBC1" w14:textId="77777777" w:rsidR="00A25B96" w:rsidRDefault="00A25B96">
      <w:pPr>
        <w:jc w:val="both"/>
        <w:rPr>
          <w:rFonts w:ascii="Arial" w:eastAsia="Arial" w:hAnsi="Arial" w:cs="Arial"/>
          <w:color w:val="EE0000"/>
          <w:u w:color="EE0000"/>
          <w:lang w:val="it-IT"/>
          <w14:textOutline w14:w="12700" w14:cap="flat" w14:cmpd="sng" w14:algn="ctr">
            <w14:noFill/>
            <w14:prstDash w14:val="solid"/>
            <w14:miter w14:lim="400000"/>
          </w14:textOutline>
        </w:rPr>
      </w:pPr>
    </w:p>
    <w:p w14:paraId="46EC2479"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6C4019FC"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7231C531"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7A66D153" w14:textId="77777777" w:rsidR="00A25B96" w:rsidRDefault="00A25B96">
      <w:pPr>
        <w:jc w:val="both"/>
        <w:rPr>
          <w:rFonts w:ascii="Arial" w:eastAsia="Arial" w:hAnsi="Arial" w:cs="Arial"/>
          <w:color w:val="000000"/>
          <w:u w:color="000000"/>
          <w:shd w:val="clear" w:color="auto" w:fill="FF0000"/>
          <w:lang w:val="it-IT"/>
          <w14:textOutline w14:w="12700" w14:cap="flat" w14:cmpd="sng" w14:algn="ctr">
            <w14:noFill/>
            <w14:prstDash w14:val="solid"/>
            <w14:miter w14:lim="400000"/>
          </w14:textOutline>
        </w:rPr>
      </w:pPr>
    </w:p>
    <w:p w14:paraId="557945FA"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287E6628" w14:textId="77777777" w:rsidR="00A25B96" w:rsidRDefault="007A4DD5">
      <w:pPr>
        <w:pStyle w:val="Didascalia"/>
      </w:pPr>
      <w:bookmarkStart w:id="112" w:name="_Toc110"/>
      <w:r>
        <w:rPr>
          <w:rFonts w:eastAsia="Arial Unicode MS" w:cs="Arial Unicode MS"/>
        </w:rPr>
        <w:t>Inquinamento e qualità del suolo e delle acque - Educazione Ambientale - Rifiuti ed economia circolare</w:t>
      </w:r>
      <w:bookmarkEnd w:id="112"/>
    </w:p>
    <w:p w14:paraId="1421DA4F" w14:textId="77777777" w:rsidR="00A25B96" w:rsidRDefault="00A25B96">
      <w:pPr>
        <w:jc w:val="both"/>
        <w:rPr>
          <w:rFonts w:ascii="Arial" w:eastAsia="Arial" w:hAnsi="Arial" w:cs="Arial"/>
          <w:b/>
          <w:bCs/>
          <w:color w:val="EE0000"/>
          <w:u w:color="EE0000"/>
          <w:lang w:val="it-IT"/>
          <w14:textOutline w14:w="12700" w14:cap="flat" w14:cmpd="sng" w14:algn="ctr">
            <w14:noFill/>
            <w14:prstDash w14:val="solid"/>
            <w14:miter w14:lim="400000"/>
          </w14:textOutline>
        </w:rPr>
      </w:pPr>
    </w:p>
    <w:p w14:paraId="71C0D101"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Affidamento e gestione servizio, affidamenti correlati ai rifiuti;</w:t>
      </w:r>
    </w:p>
    <w:p w14:paraId="0D1EF812"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monitoraggio e collaborazione con il DEC;</w:t>
      </w:r>
    </w:p>
    <w:p w14:paraId="781F82CF"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rapporti con l’utenza</w:t>
      </w:r>
    </w:p>
    <w:p w14:paraId="6BEA28D9"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gestione incentivi economici</w:t>
      </w:r>
    </w:p>
    <w:p w14:paraId="112DEB2C"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tecnica ed amministrativa di gestione e controllo in materia di tutela e di valorizzazione</w:t>
      </w:r>
    </w:p>
    <w:p w14:paraId="29A39E79" w14:textId="77777777" w:rsidR="00A25B96" w:rsidRDefault="007A4DD5">
      <w:pPr>
        <w:numPr>
          <w:ilvl w:val="0"/>
          <w:numId w:val="15"/>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dell'ambiente e del territorio (acqua, suolo, </w:t>
      </w:r>
      <w:proofErr w:type="spellStart"/>
      <w:r>
        <w:rPr>
          <w:rFonts w:ascii="Arial" w:hAnsi="Arial" w:cs="Arial Unicode MS"/>
          <w:color w:val="000000"/>
          <w:u w:color="000000"/>
          <w:lang w:val="it-IT"/>
          <w14:textOutline w14:w="12700" w14:cap="flat" w14:cmpd="sng" w14:algn="ctr">
            <w14:noFill/>
            <w14:prstDash w14:val="solid"/>
            <w14:miter w14:lim="400000"/>
          </w14:textOutline>
        </w:rPr>
        <w:t>ecc</w:t>
      </w:r>
      <w:proofErr w:type="spellEnd"/>
      <w:r>
        <w:rPr>
          <w:rFonts w:ascii="Arial" w:hAnsi="Arial" w:cs="Arial Unicode MS"/>
          <w:color w:val="000000"/>
          <w:u w:color="000000"/>
          <w:lang w:val="it-IT"/>
          <w14:textOutline w14:w="12700" w14:cap="flat" w14:cmpd="sng" w14:algn="ctr">
            <w14:noFill/>
            <w14:prstDash w14:val="solid"/>
            <w14:miter w14:lim="400000"/>
          </w14:textOutline>
        </w:rPr>
        <w:t>);</w:t>
      </w:r>
    </w:p>
    <w:p w14:paraId="0503573C"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Pianificazione e controllo dei servizi ambientali e gestione dei relativi rapporti con gli enti che operano in materia ambientale relativo ai risanamenti e bonifiche;</w:t>
      </w:r>
    </w:p>
    <w:p w14:paraId="6C365304"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Pulizia, verifica e controllo dei corsi d</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acqua e dei canali per le tematiche inerenti la sicurezza, la pulizia ed il decoro;</w:t>
      </w:r>
    </w:p>
    <w:p w14:paraId="7B1B9F75"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Predisposizione degli studi e dei Piani di Settore per la tutela e la valorizzazione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sidRPr="007A4DD5">
        <w:rPr>
          <w:rFonts w:ascii="Arial" w:hAnsi="Arial" w:cs="Arial Unicode MS"/>
          <w:color w:val="000000"/>
          <w:u w:color="000000"/>
          <w:lang w:val="it-IT"/>
          <w14:textOutline w14:w="12700" w14:cap="flat" w14:cmpd="sng" w14:algn="ctr">
            <w14:noFill/>
            <w14:prstDash w14:val="solid"/>
            <w14:miter w14:lim="400000"/>
          </w14:textOutline>
        </w:rPr>
        <w:t>ambiente e</w:t>
      </w:r>
      <w:r>
        <w:rPr>
          <w:rFonts w:ascii="Arial" w:hAnsi="Arial" w:cs="Arial Unicode MS"/>
          <w:color w:val="000000"/>
          <w:u w:color="000000"/>
          <w:lang w:val="it-IT"/>
          <w14:textOutline w14:w="12700" w14:cap="flat" w14:cmpd="sng" w14:algn="ctr">
            <w14:noFill/>
            <w14:prstDash w14:val="solid"/>
            <w14:miter w14:lim="400000"/>
          </w14:textOutline>
        </w:rPr>
        <w:t xml:space="preserve"> del territorio per le aree di competenza;</w:t>
      </w:r>
    </w:p>
    <w:p w14:paraId="6DC157FE"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Pianificazione e controllo dei servizi ambientali e gestione dei relativi rapporti con gli Enti che operano in materia ambientale relativo ai risanamenti da cemento amianto, abbandono rifiuti e discariche abusive;</w:t>
      </w:r>
    </w:p>
    <w:p w14:paraId="2D599B4B"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Rilascio pareri in materia di rifiuti;</w:t>
      </w:r>
    </w:p>
    <w:p w14:paraId="61A75500"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Collaborazione con la Polizia Municipale, il servizio Igiene Pubblica dell'ASL e dell'ARPA per la risoluzione degli inconvenienti igienico – sanitari ed ambientali (rifiuti pericolosi, amianto, ecc.) e controllo rifiuti urbani abbandonati sul territorio, problematiche connesse ai terreni incolti;</w:t>
      </w:r>
    </w:p>
    <w:p w14:paraId="6B74C926"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Emanazione provvedimenti ordinatori e/o risposte conseguenti alla segnalazione di violazione della normativa ambientale per gli ambiti di competenza;</w:t>
      </w:r>
    </w:p>
    <w:p w14:paraId="7A55A313"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Partecipazione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Ufficio di Piano e a gruppi di lavoro intersettoriale per le diverse tematiche ambientali ed in particolare riguardo l'aggiornamento dei piani e dei regolamenti comunali inerenti verde, rifiuti, inquinamento del suolo e delle acque, difesa della costa, ecc.;</w:t>
      </w:r>
    </w:p>
    <w:p w14:paraId="425DFBE0"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indirizzo in materia di programmazione, gestione e controllo dei contratti di servizio e delle convenzioni con società strumentali e/o di servizi nonch</w:t>
      </w:r>
      <w:r w:rsidRPr="007A4DD5">
        <w:rPr>
          <w:rFonts w:ascii="Arial" w:hAnsi="Arial" w:cs="Arial Unicode MS"/>
          <w:color w:val="000000"/>
          <w:u w:color="000000"/>
          <w:lang w:val="it-IT"/>
          <w14:textOutline w14:w="12700" w14:cap="flat" w14:cmpd="sng" w14:algn="ctr">
            <w14:noFill/>
            <w14:prstDash w14:val="solid"/>
            <w14:miter w14:lim="400000"/>
          </w14:textOutline>
        </w:rPr>
        <w:t xml:space="preserve">é </w:t>
      </w:r>
      <w:r>
        <w:rPr>
          <w:rFonts w:ascii="Arial" w:hAnsi="Arial" w:cs="Arial Unicode MS"/>
          <w:color w:val="000000"/>
          <w:u w:color="000000"/>
          <w:lang w:val="it-IT"/>
          <w14:textOutline w14:w="12700" w14:cap="flat" w14:cmpd="sng" w14:algn="ctr">
            <w14:noFill/>
            <w14:prstDash w14:val="solid"/>
            <w14:miter w14:lim="400000"/>
          </w14:textOutline>
        </w:rPr>
        <w:t>enti incaricati alla gestione dei servizi ambientali con particolare riferimento al servizio di raccolta rifiuti, pulizia delle strade, spazzamento;</w:t>
      </w:r>
    </w:p>
    <w:p w14:paraId="2A94907A"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Attuazione delle politiche ambientali inerenti,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aumento della raccolta differenziata con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introduzione della tariffa puntuale,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estensione del servizio porta a porta con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eliminazione progressiva delle isole ecologiche stradali;</w:t>
      </w:r>
    </w:p>
    <w:p w14:paraId="20775278"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Previsione di spesa, verifica e rendicontazione periodica delle attività relative al servizio Rifiuti;</w:t>
      </w:r>
    </w:p>
    <w:p w14:paraId="1CA37746"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Proposte di ordinanze e provvedimenti sanzionatori di natura interdittiva e pecuniaria e relativa messa a ruolo nei confronti di soggetti privati per le violazioni in materia;</w:t>
      </w:r>
    </w:p>
    <w:p w14:paraId="46237C51"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Verifica delle prestazioni eseguite ai fini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esigibilità delle liquidazioni;</w:t>
      </w:r>
    </w:p>
    <w:p w14:paraId="5A64F8A1"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di interventi ed organizzazione di iniziative volte alla sensibilizzazione in materia di verde, biodiversità e transizione ecologica;</w:t>
      </w:r>
    </w:p>
    <w:p w14:paraId="6EA32415"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Collaborazione a percorsi educativi e didattici, predisposizione del programma di educazione ambientale per le scuole.</w:t>
      </w:r>
    </w:p>
    <w:p w14:paraId="03AC338B"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0041FCFE"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7E93572A"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7583DD9E"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5ED9EC42"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69499589" w14:textId="77777777" w:rsidR="00A25B96" w:rsidRDefault="007A4DD5">
      <w:pPr>
        <w:pStyle w:val="Didascalia"/>
      </w:pPr>
      <w:bookmarkStart w:id="113" w:name="_Toc111"/>
      <w:r>
        <w:rPr>
          <w:rFonts w:eastAsia="Arial Unicode MS" w:cs="Arial Unicode MS"/>
          <w:lang w:val="de-DE"/>
        </w:rPr>
        <w:t>SOSTENIBILIT</w:t>
      </w:r>
      <w:r>
        <w:rPr>
          <w:rFonts w:eastAsia="Arial Unicode MS" w:cs="Arial Unicode MS"/>
        </w:rPr>
        <w:t>À AMBIENTALE</w:t>
      </w:r>
      <w:r w:rsidRPr="007A4DD5">
        <w:rPr>
          <w:rFonts w:eastAsia="Arial Unicode MS" w:cs="Arial Unicode MS"/>
        </w:rPr>
        <w:t xml:space="preserve"> - </w:t>
      </w:r>
      <w:r>
        <w:rPr>
          <w:rFonts w:eastAsia="Arial Unicode MS" w:cs="Arial Unicode MS"/>
        </w:rPr>
        <w:t>Autorizzazioni ambientali (aria, rumore, odori, elettrosmog, impianti RTV, inquinamento luminoso, balneazione)</w:t>
      </w:r>
      <w:bookmarkEnd w:id="113"/>
    </w:p>
    <w:p w14:paraId="46FAA8BF" w14:textId="77777777" w:rsidR="00A25B96" w:rsidRPr="007A4DD5" w:rsidRDefault="00A25B96">
      <w:pPr>
        <w:pStyle w:val="Didascalia"/>
      </w:pPr>
    </w:p>
    <w:p w14:paraId="19288A85"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Pianificazione e controllo dei servizi ambientali e gestione dei relativi rapporti con gli enti che operano in materia ambientale relativo gli ambiti tematici di competenza;</w:t>
      </w:r>
    </w:p>
    <w:p w14:paraId="4356CFB5"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Emanazione provvedimenti ordinatori e/o risposte conseguenti alla segnalazione di violazione della normativa ambientale o di attività disturbanti comportanti preventivi accertamenti da parte ASL, ARPA, ad esclusione di quelle relative alle fonti mobili come cantieri e manifestazioni mobili;</w:t>
      </w:r>
    </w:p>
    <w:p w14:paraId="746B1FDA"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Convenzioni con ARPA per la valutazione dei campi elettromagnetici;</w:t>
      </w:r>
    </w:p>
    <w:p w14:paraId="4CB1EAE0"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Collaborazione e gestione del Piano di zonizzazione acustica e del Piano di risanamento acustico;</w:t>
      </w:r>
    </w:p>
    <w:p w14:paraId="608C76CE"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Collaborazione alla predisposizione e aggiornamento del Regolamento delle attività rumorose;</w:t>
      </w:r>
    </w:p>
    <w:p w14:paraId="07B6981A"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Pareri, nulla osta e autorizzazioni in deroga in materia di inquinamento acustico;</w:t>
      </w:r>
    </w:p>
    <w:p w14:paraId="02F5DA11" w14:textId="77777777" w:rsidR="00A25B96" w:rsidRDefault="007A4DD5">
      <w:pPr>
        <w:numPr>
          <w:ilvl w:val="0"/>
          <w:numId w:val="8"/>
        </w:numPr>
        <w:jc w:val="both"/>
        <w:rPr>
          <w:rFonts w:ascii="Arial" w:hAnsi="Arial" w:cs="Arial Unicode MS"/>
          <w:color w:val="000000"/>
          <w:u w:color="000000"/>
          <w:lang w:val="de-DE"/>
          <w14:textOutline w14:w="12700" w14:cap="flat" w14:cmpd="sng" w14:algn="ctr">
            <w14:noFill/>
            <w14:prstDash w14:val="solid"/>
            <w14:miter w14:lim="400000"/>
          </w14:textOutline>
        </w:rPr>
      </w:pPr>
      <w:proofErr w:type="spellStart"/>
      <w:r>
        <w:rPr>
          <w:rFonts w:ascii="Arial" w:hAnsi="Arial" w:cs="Arial Unicode MS"/>
          <w:color w:val="000000"/>
          <w:u w:color="000000"/>
          <w:lang w:val="de-DE"/>
          <w14:textOutline w14:w="12700" w14:cap="flat" w14:cmpd="sng" w14:algn="ctr">
            <w14:noFill/>
            <w14:prstDash w14:val="solid"/>
            <w14:miter w14:lim="400000"/>
          </w14:textOutline>
        </w:rPr>
        <w:t>Qualit</w:t>
      </w:r>
      <w:proofErr w:type="spellEnd"/>
      <w:r>
        <w:rPr>
          <w:rFonts w:ascii="Arial" w:hAnsi="Arial" w:cs="Arial Unicode MS"/>
          <w:color w:val="000000"/>
          <w:u w:color="000000"/>
          <w:lang w:val="it-IT"/>
          <w14:textOutline w14:w="12700" w14:cap="flat" w14:cmpd="sng" w14:algn="ctr">
            <w14:noFill/>
            <w14:prstDash w14:val="solid"/>
            <w14:miter w14:lim="400000"/>
          </w14:textOutline>
        </w:rPr>
        <w:t>à delle acque, ordinanze relative alla balneazione, rapporti con ASL e ARPA</w:t>
      </w:r>
    </w:p>
    <w:p w14:paraId="2CBB6FA1"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atti per Bandiera Blu e altri riconoscimenti previsti annualmente</w:t>
      </w:r>
    </w:p>
    <w:p w14:paraId="2DB648D6"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pratiche di VIA;</w:t>
      </w:r>
    </w:p>
    <w:p w14:paraId="4514FFF3"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Provvedimenti sanzionatori di natura interdittiva e pecuniaria e relativa messa a ruolo nei confronti di soggetti privati per le violazioni in materia di tutela in materia di inquinamento del suolo, delle acque, acustico, luminoso, odorigeno, atmosferico, elettromagnetico, ecc. se trasmessi dalle autorità competenti</w:t>
      </w:r>
    </w:p>
    <w:p w14:paraId="51ABEEAF"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4BF08E82" w14:textId="77777777" w:rsidR="00A25B96" w:rsidRDefault="00A25B96">
      <w:pPr>
        <w:pStyle w:val="Didascalia"/>
      </w:pPr>
    </w:p>
    <w:p w14:paraId="6697F062" w14:textId="77777777" w:rsidR="00A25B96" w:rsidRDefault="007A4DD5">
      <w:pPr>
        <w:pStyle w:val="Didascalia"/>
      </w:pPr>
      <w:bookmarkStart w:id="114" w:name="_Toc112"/>
      <w:r>
        <w:rPr>
          <w:rFonts w:eastAsia="Arial Unicode MS" w:cs="Arial Unicode MS"/>
        </w:rPr>
        <w:t>Energia, mobilit</w:t>
      </w:r>
      <w:r w:rsidRPr="007A4DD5">
        <w:rPr>
          <w:rFonts w:eastAsia="Arial Unicode MS" w:cs="Arial Unicode MS"/>
        </w:rPr>
        <w:t xml:space="preserve">à </w:t>
      </w:r>
      <w:r>
        <w:rPr>
          <w:rFonts w:eastAsia="Arial Unicode MS" w:cs="Arial Unicode MS"/>
        </w:rPr>
        <w:t>sostenibile ed educazione ambientale</w:t>
      </w:r>
      <w:bookmarkEnd w:id="114"/>
    </w:p>
    <w:p w14:paraId="6DEDD3AA" w14:textId="77777777" w:rsidR="00A25B96" w:rsidRPr="007A4DD5" w:rsidRDefault="00A25B96">
      <w:pPr>
        <w:pStyle w:val="Didascalia"/>
      </w:pPr>
    </w:p>
    <w:p w14:paraId="57DE0875"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formazione e incentivazione per la costituzione di Comunità energetiche regionali Predisposizione e aggiornamento del Piano d</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Azione per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Energia Sostenibile e il Clima, in collaborazione con gli altri Uffici comunali;</w:t>
      </w:r>
    </w:p>
    <w:p w14:paraId="7BF75953"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Supporto agli Uffici preposti alla redazione degli studi e dei Piani di Settore per la tutela e la valorizzazione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ambiente e del territorio per gli ambiti tematici di competenza; </w:t>
      </w:r>
    </w:p>
    <w:p w14:paraId="5B2AC9C6"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Monitoraggio dei dati e Bilancio energetico, in collaborazione con gli altri Uffici comunali;</w:t>
      </w:r>
    </w:p>
    <w:p w14:paraId="138B9E41"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Rapporti con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associazionismo ambientale operante sul territorio; </w:t>
      </w:r>
    </w:p>
    <w:p w14:paraId="6E42D79C"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 xml:space="preserve">Predisposizione di interventi ed organizzazione di iniziative volte alla sensibilizzazione verso il rispetto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pt-PT"/>
          <w14:textOutline w14:w="12700" w14:cap="flat" w14:cmpd="sng" w14:algn="ctr">
            <w14:noFill/>
            <w14:prstDash w14:val="solid"/>
            <w14:miter w14:lim="400000"/>
          </w14:textOutline>
        </w:rPr>
        <w:t>ambiente;</w:t>
      </w:r>
    </w:p>
    <w:p w14:paraId="15567E20"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alle scuole per attività educativa e didattica negli ambiti di specifica competenza;</w:t>
      </w:r>
    </w:p>
    <w:p w14:paraId="32314E3E"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aggiornamento del Piano urbano per la mobilità sostenibile (PUMS), in collaborazione con il Servizio Urbanistica;</w:t>
      </w:r>
    </w:p>
    <w:p w14:paraId="28937857"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Interventi di recupero e di restauro di beni culturali.</w:t>
      </w:r>
    </w:p>
    <w:p w14:paraId="3C7C76F3" w14:textId="77777777" w:rsidR="00A25B96" w:rsidRDefault="00A25B96">
      <w:pPr>
        <w:jc w:val="both"/>
        <w:rPr>
          <w:rFonts w:ascii="Arial" w:eastAsia="Arial" w:hAnsi="Arial" w:cs="Arial"/>
          <w:b/>
          <w:bCs/>
          <w:color w:val="000000"/>
          <w:u w:color="000000"/>
          <w:lang w:val="it-IT"/>
          <w14:textOutline w14:w="12700" w14:cap="flat" w14:cmpd="sng" w14:algn="ctr">
            <w14:noFill/>
            <w14:prstDash w14:val="solid"/>
            <w14:miter w14:lim="400000"/>
          </w14:textOutline>
        </w:rPr>
      </w:pPr>
    </w:p>
    <w:p w14:paraId="0DEC1DD9" w14:textId="77777777" w:rsidR="00A25B96" w:rsidRDefault="00A25B96">
      <w:pPr>
        <w:jc w:val="both"/>
        <w:rPr>
          <w:rFonts w:ascii="Arial" w:eastAsia="Arial" w:hAnsi="Arial" w:cs="Arial"/>
          <w:b/>
          <w:bCs/>
          <w:color w:val="000000"/>
          <w:u w:color="000000"/>
          <w:lang w:val="it-IT"/>
          <w14:textOutline w14:w="12700" w14:cap="flat" w14:cmpd="sng" w14:algn="ctr">
            <w14:noFill/>
            <w14:prstDash w14:val="solid"/>
            <w14:miter w14:lim="400000"/>
          </w14:textOutline>
        </w:rPr>
      </w:pPr>
    </w:p>
    <w:p w14:paraId="3641D1F1" w14:textId="77777777" w:rsidR="00A25B96" w:rsidRDefault="007A4DD5">
      <w:pPr>
        <w:pStyle w:val="Didascalia"/>
      </w:pPr>
      <w:bookmarkStart w:id="115" w:name="_Toc113"/>
      <w:r>
        <w:rPr>
          <w:rFonts w:eastAsia="Arial Unicode MS" w:cs="Arial Unicode MS"/>
        </w:rPr>
        <w:t>Sistema Informativo Territoriale</w:t>
      </w:r>
      <w:bookmarkEnd w:id="115"/>
    </w:p>
    <w:p w14:paraId="161FE8AA"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Quadro Conoscitivo del nuovo Piano Urbanistico </w:t>
      </w:r>
      <w:r>
        <w:rPr>
          <w:rFonts w:ascii="Arial" w:hAnsi="Arial" w:cs="Arial Unicode MS"/>
          <w:color w:val="000000"/>
          <w:u w:color="000000"/>
          <w:lang w:val="de-DE"/>
          <w14:textOutline w14:w="12700" w14:cap="flat" w14:cmpd="sng" w14:algn="ctr">
            <w14:noFill/>
            <w14:prstDash w14:val="solid"/>
            <w14:miter w14:lim="400000"/>
          </w14:textOutline>
        </w:rPr>
        <w:t>Generale</w:t>
      </w:r>
      <w:r>
        <w:rPr>
          <w:rFonts w:ascii="Arial" w:hAnsi="Arial" w:cs="Arial Unicode MS"/>
          <w:color w:val="000000"/>
          <w:u w:color="000000"/>
          <w:lang w:val="it-IT"/>
          <w14:textOutline w14:w="12700" w14:cap="flat" w14:cmpd="sng" w14:algn="ctr">
            <w14:noFill/>
            <w14:prstDash w14:val="solid"/>
            <w14:miter w14:lim="400000"/>
          </w14:textOutline>
        </w:rPr>
        <w:t xml:space="preserve"> e di altri Piani di settore urbanistici ed ambientali;</w:t>
      </w:r>
    </w:p>
    <w:p w14:paraId="612D7AA0"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Espletamento gare per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acquisto di beni e la fornitura di servizi.</w:t>
      </w:r>
    </w:p>
    <w:p w14:paraId="28C64729" w14:textId="77777777" w:rsidR="00A25B96" w:rsidRDefault="00A25B96">
      <w:pPr>
        <w:rPr>
          <w:rFonts w:ascii="Arial" w:eastAsia="Arial" w:hAnsi="Arial" w:cs="Arial"/>
          <w:color w:val="000000"/>
          <w:u w:color="000000"/>
          <w:lang w:val="it-IT"/>
          <w14:textOutline w14:w="12700" w14:cap="flat" w14:cmpd="sng" w14:algn="ctr">
            <w14:noFill/>
            <w14:prstDash w14:val="solid"/>
            <w14:miter w14:lim="400000"/>
          </w14:textOutline>
        </w:rPr>
      </w:pPr>
    </w:p>
    <w:p w14:paraId="59A4AD1C" w14:textId="77777777" w:rsidR="00A25B96" w:rsidRDefault="00A25B96">
      <w:pPr>
        <w:pStyle w:val="Didascalia"/>
      </w:pPr>
    </w:p>
    <w:p w14:paraId="1D91F460" w14:textId="77777777" w:rsidR="00A25B96" w:rsidRDefault="00A25B96">
      <w:pPr>
        <w:pStyle w:val="Didascalia"/>
      </w:pPr>
    </w:p>
    <w:p w14:paraId="0358BB41" w14:textId="77777777" w:rsidR="00A25B96" w:rsidRDefault="00A25B96">
      <w:pPr>
        <w:pStyle w:val="Didascalia"/>
      </w:pPr>
    </w:p>
    <w:p w14:paraId="7E145ED0" w14:textId="77777777" w:rsidR="00A25B96" w:rsidRDefault="00A25B96">
      <w:pPr>
        <w:pStyle w:val="Didascalia"/>
      </w:pPr>
    </w:p>
    <w:p w14:paraId="6E864639" w14:textId="77777777" w:rsidR="00A25B96" w:rsidRDefault="007A4DD5">
      <w:pPr>
        <w:pStyle w:val="Didascalia"/>
      </w:pPr>
      <w:bookmarkStart w:id="116" w:name="_Toc114"/>
      <w:r>
        <w:rPr>
          <w:rFonts w:eastAsia="Arial Unicode MS" w:cs="Arial Unicode MS"/>
        </w:rPr>
        <w:t>Formazione del personale:</w:t>
      </w:r>
      <w:bookmarkEnd w:id="116"/>
    </w:p>
    <w:p w14:paraId="3040F1DE" w14:textId="77777777" w:rsidR="00A25B96" w:rsidRDefault="00A25B96">
      <w:pPr>
        <w:pStyle w:val="Didascalia"/>
        <w:rPr>
          <w:lang w:val="es-ES_tradnl"/>
        </w:rPr>
      </w:pPr>
    </w:p>
    <w:p w14:paraId="468BA08C"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Analisi dei fabbisogni formativi, in coerenza con gli obiettivi strategici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Ente e in accordo con i diversi settori, attraverso il sistema di analisi e mappatura delle competenze individuali;</w:t>
      </w:r>
    </w:p>
    <w:p w14:paraId="759AFEF6"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Analisi del fabbisogno dei Piani annuali e pluriennali della formazione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nell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ambito del Piano Integrato di Attività e Organizzazione (PIAO), sulla base del fabbisogno formativo rilevato;</w:t>
      </w:r>
    </w:p>
    <w:p w14:paraId="563416FB"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attività formative organizzate esternamente (Formazione a catalogo), in particolare impegni di spesa, gestione iscrizioni e contatti con Enti di Formazione;</w:t>
      </w:r>
    </w:p>
    <w:p w14:paraId="27627F84"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attività formative realizzate internamente (Formazione specialistica ad hoc o trasversale), in particolare organizzazione operativa corsi, gestione impegni di spesa e relativi incarichi ai formatori, tutoraggio d</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aula, valutazione di gradimento;</w:t>
      </w:r>
    </w:p>
    <w:p w14:paraId="08C2A6C0"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Valutazione della formazione effettuata in termini di acquisizione e sviluppo delle competenze individuali (apprendimento) e di ricaduta sui processi di lavoro e sul fare operativo (impatto);</w:t>
      </w:r>
    </w:p>
    <w:p w14:paraId="2E83C547"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ed aggiornamento Banca dati della formazione effettuata dal Personale dipendente.</w:t>
      </w:r>
    </w:p>
    <w:p w14:paraId="1034111C"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38810A42" w14:textId="77777777" w:rsidR="00A25B96" w:rsidRDefault="007A4DD5">
      <w:pPr>
        <w:pStyle w:val="Didascalia"/>
      </w:pPr>
      <w:bookmarkStart w:id="117" w:name="_Toc115"/>
      <w:r>
        <w:rPr>
          <w:rFonts w:eastAsia="Arial Unicode MS" w:cs="Arial Unicode MS"/>
        </w:rPr>
        <w:t>Servizio Gare:</w:t>
      </w:r>
      <w:bookmarkEnd w:id="117"/>
    </w:p>
    <w:p w14:paraId="49734A76" w14:textId="77777777" w:rsidR="00A25B96" w:rsidRDefault="00A25B96">
      <w:pPr>
        <w:pStyle w:val="Didascalia"/>
        <w:rPr>
          <w:lang w:val="es-ES_tradnl"/>
        </w:rPr>
      </w:pPr>
    </w:p>
    <w:p w14:paraId="66FC6B74"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piano biennale acquisti beni e servizi di importo &gt; 40.000,00 comunicazione appalti agli uffici competenti</w:t>
      </w:r>
    </w:p>
    <w:p w14:paraId="7CB33221"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Aggiornamento mediante attività di formazione sulla normativa in modo periodico e settorializzato al personale del Comune;</w:t>
      </w:r>
    </w:p>
    <w:p w14:paraId="019718E6"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Consulenza specialistica ed assistenza tecnico-giuridica rivolta al personale, in materia di gare per l'affidamento di lavori, servizi e forniture di concerto e con particolare riferimento: </w:t>
      </w:r>
    </w:p>
    <w:p w14:paraId="1CA2DB3E" w14:textId="77777777" w:rsidR="00A25B96" w:rsidRDefault="007A4DD5">
      <w:pPr>
        <w:numPr>
          <w:ilvl w:val="1"/>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Scelta del tipo di gara ed espletamento del procedimento di gara per affidamento di lavori, servizi e forniture;</w:t>
      </w:r>
    </w:p>
    <w:p w14:paraId="2EC18908" w14:textId="77777777" w:rsidR="00A25B96" w:rsidRDefault="007A4DD5">
      <w:pPr>
        <w:numPr>
          <w:ilvl w:val="1"/>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Programmazione, progettazione e gestione della gara, in tutte le fasi continue di cui la stessa si compone: avvio; pianificazione; esecuzione; controllo; chiusura;</w:t>
      </w:r>
    </w:p>
    <w:p w14:paraId="51B2BD07" w14:textId="77777777" w:rsidR="00A25B96" w:rsidRDefault="007A4DD5">
      <w:pPr>
        <w:numPr>
          <w:ilvl w:val="1"/>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coordinamento delle operazioni amministrative e burocratiche: produzione atti e documentazione richiesti dalla procedura, dalla fase introduttiva fino a quella conclusiva;</w:t>
      </w:r>
    </w:p>
    <w:p w14:paraId="510A91D1" w14:textId="77777777" w:rsidR="00A25B96" w:rsidRDefault="007A4DD5">
      <w:pPr>
        <w:numPr>
          <w:ilvl w:val="1"/>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Monitoraggio e garanzia del pieno rispetto delle tempistiche e delle scadenze fissate;</w:t>
      </w:r>
    </w:p>
    <w:p w14:paraId="1D88E009" w14:textId="77777777" w:rsidR="00A25B96" w:rsidRDefault="007A4DD5">
      <w:pPr>
        <w:numPr>
          <w:ilvl w:val="1"/>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relative alla presentazione delle offerte (documentazione amministrativa, relazione tecnica, offerta economica);</w:t>
      </w:r>
    </w:p>
    <w:p w14:paraId="27077C55"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65399228"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Per quanto concerne le gare di competenza:</w:t>
      </w:r>
    </w:p>
    <w:p w14:paraId="6CA8FB18" w14:textId="77777777" w:rsidR="00A25B96" w:rsidRDefault="007A4DD5">
      <w:pPr>
        <w:numPr>
          <w:ilvl w:val="1"/>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gestione ordini diretti e trattativa diretta, tramite MEPA, SARDEGNA CAT o altri strumenti;</w:t>
      </w:r>
    </w:p>
    <w:p w14:paraId="29B5BD82" w14:textId="77777777" w:rsidR="00A25B96" w:rsidRDefault="007A4DD5">
      <w:pPr>
        <w:numPr>
          <w:ilvl w:val="1"/>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gestione gare sotto-soglia e sopra-soglia;</w:t>
      </w:r>
    </w:p>
    <w:p w14:paraId="3C33EC62" w14:textId="77777777" w:rsidR="00A25B96" w:rsidRDefault="007A4DD5">
      <w:pPr>
        <w:numPr>
          <w:ilvl w:val="1"/>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elenco operatori economici, acquisizione dei documenti richiesti/DURC/CIG/conto corrente dedicato, controllo sui relativi requisiti di idoneità richiesti dal bando di gara, valutazione circa la sussistenza dei presupposti tecnici ed economici per la partecipazione al bando di gara.</w:t>
      </w:r>
    </w:p>
    <w:p w14:paraId="2F00425F" w14:textId="77777777" w:rsidR="00A25B96" w:rsidRDefault="00A25B96">
      <w:pPr>
        <w:pStyle w:val="Didascalia"/>
      </w:pPr>
    </w:p>
    <w:p w14:paraId="37FEF707" w14:textId="77777777" w:rsidR="00A25B96" w:rsidRDefault="007A4DD5">
      <w:pPr>
        <w:pStyle w:val="Didascalia"/>
      </w:pPr>
      <w:bookmarkStart w:id="118" w:name="_Toc116"/>
      <w:r>
        <w:rPr>
          <w:rFonts w:eastAsia="Arial Unicode MS" w:cs="Arial Unicode MS"/>
        </w:rPr>
        <w:t>Servizio Contratti:</w:t>
      </w:r>
      <w:bookmarkEnd w:id="118"/>
    </w:p>
    <w:p w14:paraId="4B578A14"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attività contrattuale successiva alla negoziazione e approvazione dello schema contrattuale gestita direttamente dai responsabili dei settori di riferimento, e adempimenti riguardanti la formalizzazione mediante la stipula, la registrazione, la trascrizione e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archiviazione di:</w:t>
      </w:r>
    </w:p>
    <w:p w14:paraId="7859067E" w14:textId="77777777" w:rsidR="00A25B96" w:rsidRDefault="007A4DD5">
      <w:pPr>
        <w:numPr>
          <w:ilvl w:val="1"/>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 pubblici (compravendite e altri diritti reali);</w:t>
      </w:r>
    </w:p>
    <w:p w14:paraId="0A5AF8D4" w14:textId="77777777" w:rsidR="00A25B96" w:rsidRDefault="007A4DD5">
      <w:pPr>
        <w:numPr>
          <w:ilvl w:val="1"/>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per opere pubbliche, servizi e forniture a seguito della procedura di gara o affidamento diretto, svolta direttamente dal settore di riferimento;</w:t>
      </w:r>
    </w:p>
    <w:p w14:paraId="5F08839A" w14:textId="77777777" w:rsidR="00A25B96" w:rsidRDefault="007A4DD5">
      <w:pPr>
        <w:numPr>
          <w:ilvl w:val="1"/>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di locazione, sublocazione, comodato, concessione;</w:t>
      </w:r>
    </w:p>
    <w:p w14:paraId="64AD99B0" w14:textId="77777777" w:rsidR="00A25B96" w:rsidRDefault="007A4DD5">
      <w:pPr>
        <w:numPr>
          <w:ilvl w:val="1"/>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per conferimento di incarichi;</w:t>
      </w:r>
    </w:p>
    <w:p w14:paraId="72EDE09B"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Supporto e consulenza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attività contrattuale posta in essere dai diversi settori, su richiesta;</w:t>
      </w:r>
    </w:p>
    <w:p w14:paraId="2ACE9B30"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svincoli e restituzioni depositi cauzionali relativi ai contratti stipulati;</w:t>
      </w:r>
    </w:p>
    <w:p w14:paraId="53244419"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rapporti per anagrafe tributaria;</w:t>
      </w:r>
    </w:p>
    <w:p w14:paraId="31554DBF"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archivio corrente contratti stipulati anche in forma privata.</w:t>
      </w:r>
    </w:p>
    <w:p w14:paraId="309469FC"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48B2BAF8" w14:textId="77777777" w:rsidR="00A25B96" w:rsidRDefault="007A4DD5">
      <w:pPr>
        <w:pStyle w:val="Didascalia"/>
      </w:pPr>
      <w:bookmarkStart w:id="119" w:name="_Toc117"/>
      <w:r>
        <w:rPr>
          <w:rFonts w:eastAsia="Arial Unicode MS" w:cs="Arial Unicode MS"/>
        </w:rPr>
        <w:t>Servizio Legale:</w:t>
      </w:r>
      <w:bookmarkEnd w:id="119"/>
    </w:p>
    <w:p w14:paraId="0BBB8E72"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Rappresentanza e difesa del Comune innanzi a tutte le giurisdizioni;</w:t>
      </w:r>
    </w:p>
    <w:p w14:paraId="3554506E"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 contenzioso (predisposizione atti e adempimenti per le udienze e partecipazione alle udienze stesse);</w:t>
      </w:r>
    </w:p>
    <w:p w14:paraId="7E9E5B75"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1C278CFE" w14:textId="77777777" w:rsidR="00A25B96" w:rsidRDefault="007A4DD5">
      <w:pPr>
        <w:pStyle w:val="Didascalia"/>
      </w:pPr>
      <w:bookmarkStart w:id="120" w:name="_Toc118"/>
      <w:r>
        <w:rPr>
          <w:rFonts w:eastAsia="Arial Unicode MS" w:cs="Arial Unicode MS"/>
        </w:rPr>
        <w:t>Demanio marittimo e portuale</w:t>
      </w:r>
      <w:bookmarkEnd w:id="120"/>
    </w:p>
    <w:p w14:paraId="3458BEEC"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Attività relativa alla salvaguardia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arenile dalle erosioni marine;</w:t>
      </w:r>
    </w:p>
    <w:p w14:paraId="4BA1249F"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Attività relative ai dragaggi e al mantenimento della funzionalità degli sbocchi a mare dei </w:t>
      </w:r>
      <w:r w:rsidRPr="007A4DD5">
        <w:rPr>
          <w:rFonts w:ascii="Arial" w:hAnsi="Arial" w:cs="Arial Unicode MS"/>
          <w:color w:val="000000"/>
          <w:u w:color="000000"/>
          <w:lang w:val="it-IT"/>
          <w14:textOutline w14:w="12700" w14:cap="flat" w14:cmpd="sng" w14:algn="ctr">
            <w14:noFill/>
            <w14:prstDash w14:val="solid"/>
            <w14:miter w14:lim="400000"/>
          </w14:textOutline>
        </w:rPr>
        <w:t>principali</w:t>
      </w:r>
      <w:r>
        <w:rPr>
          <w:rFonts w:ascii="Arial" w:hAnsi="Arial" w:cs="Arial Unicode MS"/>
          <w:color w:val="000000"/>
          <w:u w:color="000000"/>
          <w:lang w:val="it-IT"/>
          <w14:textOutline w14:w="12700" w14:cap="flat" w14:cmpd="sng" w14:algn="ctr">
            <w14:noFill/>
            <w14:prstDash w14:val="solid"/>
            <w14:miter w14:lim="400000"/>
          </w14:textOutline>
        </w:rPr>
        <w:t xml:space="preserve"> corsi d</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acqua;</w:t>
      </w:r>
    </w:p>
    <w:p w14:paraId="0006CD25"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Convenzioni con università ed enti di ricerca per progetti ed interventi sperimentali di difesa della costa;</w:t>
      </w:r>
    </w:p>
    <w:p w14:paraId="1FF8AEB4"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pulizia spiagge, retro spiagge e camminamenti</w:t>
      </w:r>
    </w:p>
    <w:p w14:paraId="2252F3F4"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affidamento e gestione servizio salvamento;</w:t>
      </w:r>
    </w:p>
    <w:p w14:paraId="6365A078"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predisposizione bagni chimici;</w:t>
      </w:r>
    </w:p>
    <w:p w14:paraId="4CCA0AB6"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verifica e aggiornamento cartellonistica;</w:t>
      </w:r>
    </w:p>
    <w:p w14:paraId="7E09D044"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posizionamento cavi tarozzati;</w:t>
      </w:r>
    </w:p>
    <w:p w14:paraId="5987ACF9"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 xml:space="preserve">gestione </w:t>
      </w:r>
      <w:proofErr w:type="spellStart"/>
      <w:r>
        <w:rPr>
          <w:rFonts w:ascii="Arial" w:hAnsi="Arial" w:cs="Arial Unicode MS"/>
          <w:color w:val="000000"/>
          <w:u w:color="EE0000"/>
          <w:lang w:val="it-IT"/>
          <w14:textOutline w14:w="12700" w14:cap="flat" w14:cmpd="sng" w14:algn="ctr">
            <w14:noFill/>
            <w14:prstDash w14:val="solid"/>
            <w14:miter w14:lim="400000"/>
          </w14:textOutline>
        </w:rPr>
        <w:t>sea</w:t>
      </w:r>
      <w:proofErr w:type="spellEnd"/>
      <w:r>
        <w:rPr>
          <w:rFonts w:ascii="Arial" w:hAnsi="Arial" w:cs="Arial Unicode MS"/>
          <w:color w:val="000000"/>
          <w:u w:color="EE0000"/>
          <w:lang w:val="it-IT"/>
          <w14:textOutline w14:w="12700" w14:cap="flat" w14:cmpd="sng" w14:algn="ctr">
            <w14:noFill/>
            <w14:prstDash w14:val="solid"/>
            <w14:miter w14:lim="400000"/>
          </w14:textOutline>
        </w:rPr>
        <w:t xml:space="preserve"> track e sedie job;</w:t>
      </w:r>
    </w:p>
    <w:p w14:paraId="4503B86E"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spiaggia dei cani;</w:t>
      </w:r>
    </w:p>
    <w:p w14:paraId="3AC723FC"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gestione posidonia spiaggiata;</w:t>
      </w:r>
    </w:p>
    <w:p w14:paraId="04BC5417"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Proposte di ordinanze e provvedimenti sanzionatori di natura interdittiva e pecuniaria e relativa messa a ruolo nei confronti di soggetti privati per le violazioni in materia;</w:t>
      </w:r>
    </w:p>
    <w:p w14:paraId="47F2AC27"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Affidamento di servizi, progetti ed interventi di manutenzione ordinaria, straordinaria e nuova realizzazione per le attività rientranti nella difesa della costa.</w:t>
      </w:r>
    </w:p>
    <w:p w14:paraId="43C33E0B"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342FF8B9" w14:textId="77777777" w:rsidR="00A25B96" w:rsidRDefault="007A4DD5">
      <w:pPr>
        <w:pStyle w:val="Didascalia"/>
      </w:pPr>
      <w:bookmarkStart w:id="121" w:name="_Toc119"/>
      <w:r>
        <w:rPr>
          <w:rFonts w:eastAsia="Arial Unicode MS" w:cs="Arial Unicode MS"/>
        </w:rPr>
        <w:t>Utenze:</w:t>
      </w:r>
      <w:bookmarkEnd w:id="121"/>
    </w:p>
    <w:p w14:paraId="2F65AB0C" w14:textId="77777777" w:rsidR="00A25B96" w:rsidRDefault="00A25B96">
      <w:pPr>
        <w:pStyle w:val="Didascalia"/>
        <w:rPr>
          <w:lang w:val="es-ES_tradnl"/>
        </w:rPr>
      </w:pPr>
    </w:p>
    <w:p w14:paraId="6A5FBD07"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dei contratti relativi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erogazione e pagamento dei servizi: acqua bagni pubblici (sino al subentro della società in house), e impianti di irrigazione.</w:t>
      </w:r>
    </w:p>
    <w:p w14:paraId="75E3B54B"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3BAEF2D6" w14:textId="77777777" w:rsidR="00A25B96" w:rsidRDefault="007A4DD5">
      <w:pPr>
        <w:pStyle w:val="Didascalia"/>
        <w:rPr>
          <w:lang w:val="nl-NL"/>
        </w:rPr>
      </w:pPr>
      <w:bookmarkStart w:id="122" w:name="_Toc120"/>
      <w:r>
        <w:rPr>
          <w:lang w:val="nl-NL"/>
        </w:rPr>
        <w:t>Sport</w:t>
      </w:r>
      <w:bookmarkEnd w:id="122"/>
    </w:p>
    <w:p w14:paraId="41A6C77F"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Studio analisi e progettazione nel campo dell'educazione e della formazione sportiva e ricreativa; gestione tecnico amministrativa di piani di formazione, qualificazione, aggiornamento degli operatori in collaborazione con l'Associazionismo sportivo e ricreativo, Enti vari, Società Gruppi sportivi, ASL; </w:t>
      </w:r>
    </w:p>
    <w:p w14:paraId="36401F1D"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Studio e progettazione, promozione, patrocinio, coordinamento, organizzazione e gestione tecnico amministrativa di attività, iniziative sportive locali, regionali, nazionali o internazionali, manifestazioni, incontri, laboratori, in collaborazione con l'Associazionismo sportivo e ricreativo, Enti vari, Società , Gruppi sportivi, ASL;</w:t>
      </w:r>
    </w:p>
    <w:p w14:paraId="54F67C6B"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Rapporti costanti con le Associazioni, Società e Gruppi presenti sul territorio per l'elaborazione</w:t>
      </w:r>
    </w:p>
    <w:p w14:paraId="0F0FE965"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di piani di utilizzo degli impianti e di piani generali di intervento;</w:t>
      </w:r>
    </w:p>
    <w:p w14:paraId="707976F8"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Adempimenti per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assegnazione temporanea di spazi di utilizzo degli impianti sportivi in gestione diretta (palestre, campo da calcio, palazzetto, calcetto, tennis, </w:t>
      </w:r>
      <w:proofErr w:type="spellStart"/>
      <w:r>
        <w:rPr>
          <w:rFonts w:ascii="Arial" w:hAnsi="Arial" w:cs="Arial Unicode MS"/>
          <w:color w:val="000000"/>
          <w:u w:color="000000"/>
          <w:lang w:val="it-IT"/>
          <w14:textOutline w14:w="12700" w14:cap="flat" w14:cmpd="sng" w14:algn="ctr">
            <w14:noFill/>
            <w14:prstDash w14:val="solid"/>
            <w14:miter w14:lim="400000"/>
          </w14:textOutline>
        </w:rPr>
        <w:t>ecc</w:t>
      </w:r>
      <w:proofErr w:type="spellEnd"/>
      <w:r>
        <w:rPr>
          <w:rFonts w:ascii="Arial" w:hAnsi="Arial" w:cs="Arial Unicode MS"/>
          <w:color w:val="000000"/>
          <w:u w:color="000000"/>
          <w:lang w:val="it-IT"/>
          <w14:textOutline w14:w="12700" w14:cap="flat" w14:cmpd="sng" w14:algn="ctr">
            <w14:noFill/>
            <w14:prstDash w14:val="solid"/>
            <w14:miter w14:lim="400000"/>
          </w14:textOutline>
        </w:rPr>
        <w:t>,), concessioni d</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uso e attività di gestione connesse;</w:t>
      </w:r>
    </w:p>
    <w:p w14:paraId="7ED5F988"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Assegnazione continuativa di impianti sportivi alle associazioni, tramite convenzione Formulazione dei programmi relativi agli interventi di manutenzione degli impianti e delle attrezzature sportive e ricreative, gestione delle relative risorse economiche ed appalti;</w:t>
      </w:r>
    </w:p>
    <w:p w14:paraId="71D2D6E8"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Sopralluoghi negli impianti dati in gestione temporanea e permanente ai fini della verifica del corretto utilizzo da parte dei concessionari;</w:t>
      </w:r>
    </w:p>
    <w:p w14:paraId="408B6FE7"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Programmazione acquisti attrezzature e materiali per le aree e le attività ricreative e sportive;</w:t>
      </w:r>
    </w:p>
    <w:p w14:paraId="4050C0DE"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pratiche per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erogazione di contributi ad enti, associazioni, per attività o manifestazioni sportive ecc.;</w:t>
      </w:r>
    </w:p>
    <w:p w14:paraId="7503D737"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Redazione e aggiornamento dei regolamenti inerenti la materia Sportiva;</w:t>
      </w:r>
    </w:p>
    <w:p w14:paraId="2F645FA1"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Supporto alla gestione della Consulta sportiva;</w:t>
      </w:r>
    </w:p>
    <w:p w14:paraId="38B566B3" w14:textId="77777777" w:rsidR="00A25B96" w:rsidRDefault="00A25B96">
      <w:pPr>
        <w:jc w:val="both"/>
        <w:rPr>
          <w:rFonts w:ascii="Arial" w:eastAsia="Arial" w:hAnsi="Arial" w:cs="Arial"/>
          <w:color w:val="EE0000"/>
          <w:u w:color="EE0000"/>
          <w:lang w:val="it-IT"/>
          <w14:textOutline w14:w="12700" w14:cap="flat" w14:cmpd="sng" w14:algn="ctr">
            <w14:noFill/>
            <w14:prstDash w14:val="solid"/>
            <w14:miter w14:lim="400000"/>
          </w14:textOutline>
        </w:rPr>
      </w:pPr>
    </w:p>
    <w:p w14:paraId="2231B83F" w14:textId="77777777" w:rsidR="00A25B96" w:rsidRDefault="007A4DD5">
      <w:pPr>
        <w:pStyle w:val="Didascalia"/>
        <w:rPr>
          <w:u w:color="EE0000"/>
        </w:rPr>
      </w:pPr>
      <w:bookmarkStart w:id="123" w:name="_Toc121"/>
      <w:r>
        <w:rPr>
          <w:rFonts w:eastAsia="Arial Unicode MS" w:cs="Arial Unicode MS"/>
          <w:u w:color="EE0000"/>
        </w:rPr>
        <w:t>Servizi alla cittadinanza</w:t>
      </w:r>
      <w:bookmarkEnd w:id="123"/>
    </w:p>
    <w:p w14:paraId="68760CD8"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gestione e manutenzione servizi igienici automatizzati autopulenti(sino al subentro della Società In House);</w:t>
      </w:r>
    </w:p>
    <w:p w14:paraId="13D7B102"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Gestione e controllo fontanelle pubbliche;</w:t>
      </w:r>
    </w:p>
    <w:p w14:paraId="54AE5AD7"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Bando per assegnazione di legna da ardere;</w:t>
      </w:r>
    </w:p>
    <w:p w14:paraId="3FDFBE07"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Gestione e manutenzione orti urbani;</w:t>
      </w:r>
    </w:p>
    <w:sectPr w:rsidR="00A25B96" w:rsidSect="00802A5F">
      <w:headerReference w:type="even" r:id="rId7"/>
      <w:headerReference w:type="default" r:id="rId8"/>
      <w:footerReference w:type="even" r:id="rId9"/>
      <w:footerReference w:type="default" r:id="rId10"/>
      <w:headerReference w:type="first" r:id="rId11"/>
      <w:footerReference w:type="first" r:id="rId12"/>
      <w:pgSz w:w="11906" w:h="16838"/>
      <w:pgMar w:top="1702" w:right="1134" w:bottom="1418"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3F31EA" w14:textId="77777777" w:rsidR="003C5F32" w:rsidRDefault="003C5F32" w:rsidP="003C75A5">
      <w:pPr>
        <w:pBdr>
          <w:top w:val="single" w:sz="4" w:space="1" w:color="auto"/>
        </w:pBdr>
      </w:pPr>
      <w:r>
        <w:separator/>
      </w:r>
    </w:p>
  </w:endnote>
  <w:endnote w:type="continuationSeparator" w:id="0">
    <w:p w14:paraId="6311000F" w14:textId="77777777" w:rsidR="003C5F32" w:rsidRDefault="003C5F32" w:rsidP="003C75A5">
      <w:pPr>
        <w:pBdr>
          <w:top w:val="single" w:sz="4" w:space="1" w:color="auto"/>
        </w:pBd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Unicode MS">
    <w:altName w:val="Arial"/>
    <w:panose1 w:val="020B0604020202020204"/>
    <w:charset w:val="00"/>
    <w:family w:val="roman"/>
    <w:pitch w:val="default"/>
  </w:font>
  <w:font w:name="Helvetica Neue">
    <w:altName w:val="Arial"/>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CB42B" w14:textId="77777777" w:rsidR="003C75A5" w:rsidRDefault="003C75A5" w:rsidP="003C75A5">
    <w:pPr>
      <w:pStyle w:val="Pidipagina"/>
      <w:pBdr>
        <w:top w:val="single" w:sz="4" w:space="1" w:color="auto"/>
      </w:pBd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567E2" w14:textId="7C94CFC9" w:rsidR="00A25B96" w:rsidRPr="003C75A5" w:rsidRDefault="007A4DD5" w:rsidP="003C75A5">
    <w:pPr>
      <w:pStyle w:val="Intestazioneepidipagina"/>
      <w:pBdr>
        <w:top w:val="single" w:sz="4" w:space="1" w:color="auto"/>
      </w:pBdr>
      <w:tabs>
        <w:tab w:val="clear" w:pos="9020"/>
        <w:tab w:val="center" w:pos="4819"/>
        <w:tab w:val="right" w:pos="9638"/>
      </w:tabs>
    </w:pPr>
    <w:r>
      <w:rPr>
        <w:i/>
        <w:iCs/>
        <w:sz w:val="16"/>
        <w:szCs w:val="16"/>
      </w:rPr>
      <w:tab/>
    </w:r>
    <w:r>
      <w:rPr>
        <w:i/>
        <w:iCs/>
        <w:sz w:val="16"/>
        <w:szCs w:val="16"/>
      </w:rPr>
      <w:tab/>
    </w:r>
    <w:r w:rsidRPr="003C75A5">
      <w:rPr>
        <w:sz w:val="16"/>
        <w:szCs w:val="16"/>
      </w:rPr>
      <w:fldChar w:fldCharType="begin"/>
    </w:r>
    <w:r w:rsidRPr="003C75A5">
      <w:rPr>
        <w:sz w:val="16"/>
        <w:szCs w:val="16"/>
      </w:rPr>
      <w:instrText xml:space="preserve"> PAGE </w:instrText>
    </w:r>
    <w:r w:rsidRPr="003C75A5">
      <w:rPr>
        <w:sz w:val="16"/>
        <w:szCs w:val="16"/>
      </w:rPr>
      <w:fldChar w:fldCharType="separate"/>
    </w:r>
    <w:r w:rsidRPr="003C75A5">
      <w:rPr>
        <w:noProof/>
        <w:sz w:val="16"/>
        <w:szCs w:val="16"/>
      </w:rPr>
      <w:t>1</w:t>
    </w:r>
    <w:r w:rsidRPr="003C75A5">
      <w:rPr>
        <w:sz w:val="16"/>
        <w:szCs w:val="16"/>
      </w:rPr>
      <w:fldChar w:fldCharType="end"/>
    </w:r>
    <w:r w:rsidRPr="003C75A5">
      <w:rPr>
        <w:sz w:val="16"/>
        <w:szCs w:val="16"/>
      </w:rPr>
      <w:t xml:space="preserve"> di </w:t>
    </w:r>
    <w:r w:rsidRPr="003C75A5">
      <w:rPr>
        <w:sz w:val="16"/>
        <w:szCs w:val="16"/>
      </w:rPr>
      <w:fldChar w:fldCharType="begin"/>
    </w:r>
    <w:r w:rsidRPr="003C75A5">
      <w:rPr>
        <w:sz w:val="16"/>
        <w:szCs w:val="16"/>
      </w:rPr>
      <w:instrText xml:space="preserve"> NUMPAGES </w:instrText>
    </w:r>
    <w:r w:rsidRPr="003C75A5">
      <w:rPr>
        <w:sz w:val="16"/>
        <w:szCs w:val="16"/>
      </w:rPr>
      <w:fldChar w:fldCharType="separate"/>
    </w:r>
    <w:r w:rsidRPr="003C75A5">
      <w:rPr>
        <w:noProof/>
        <w:sz w:val="16"/>
        <w:szCs w:val="16"/>
      </w:rPr>
      <w:t>2</w:t>
    </w:r>
    <w:r w:rsidRPr="003C75A5">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BB5AD" w14:textId="77777777" w:rsidR="003C75A5" w:rsidRDefault="003C75A5" w:rsidP="003C75A5">
    <w:pPr>
      <w:pStyle w:val="Pidipagina"/>
      <w:pBdr>
        <w:top w:val="single" w:sz="4" w:space="1" w:color="auto"/>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14D2C5" w14:textId="77777777" w:rsidR="003C5F32" w:rsidRDefault="003C5F32" w:rsidP="003C75A5">
      <w:pPr>
        <w:pBdr>
          <w:top w:val="single" w:sz="4" w:space="1" w:color="auto"/>
        </w:pBdr>
      </w:pPr>
      <w:r>
        <w:separator/>
      </w:r>
    </w:p>
  </w:footnote>
  <w:footnote w:type="continuationSeparator" w:id="0">
    <w:p w14:paraId="698D0374" w14:textId="77777777" w:rsidR="003C5F32" w:rsidRDefault="003C5F32" w:rsidP="003C75A5">
      <w:pPr>
        <w:pBdr>
          <w:top w:val="single" w:sz="4" w:space="1" w:color="auto"/>
        </w:pBd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EB85A" w14:textId="77777777" w:rsidR="003C75A5" w:rsidRDefault="003C75A5" w:rsidP="003C75A5">
    <w:pPr>
      <w:pStyle w:val="Intestazione"/>
      <w:pBdr>
        <w:top w:val="single" w:sz="4" w:space="1"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0E79C" w14:textId="77777777" w:rsidR="00A25B96" w:rsidRDefault="007A4DD5" w:rsidP="003C75A5">
    <w:pPr>
      <w:pStyle w:val="Intestazioneepidipagina"/>
      <w:pBdr>
        <w:top w:val="single" w:sz="4" w:space="1" w:color="auto"/>
      </w:pBdr>
      <w:tabs>
        <w:tab w:val="clear" w:pos="9020"/>
        <w:tab w:val="center" w:pos="4819"/>
        <w:tab w:val="right" w:pos="9638"/>
      </w:tabs>
      <w:rPr>
        <w:i/>
        <w:iCs/>
        <w:sz w:val="16"/>
        <w:szCs w:val="16"/>
      </w:rPr>
    </w:pPr>
    <w:r>
      <w:rPr>
        <w:i/>
        <w:iCs/>
        <w:sz w:val="16"/>
        <w:szCs w:val="16"/>
      </w:rPr>
      <w:t>Linee Funzionali Assegnate ai Settori - Comune di Palau</w:t>
    </w:r>
  </w:p>
  <w:p w14:paraId="45CF7004" w14:textId="668D9A7C" w:rsidR="00802A5F" w:rsidRPr="00802A5F" w:rsidRDefault="00802A5F" w:rsidP="003C75A5">
    <w:pPr>
      <w:pStyle w:val="Intestazioneepidipagina"/>
      <w:pBdr>
        <w:top w:val="single" w:sz="4" w:space="1" w:color="auto"/>
      </w:pBdr>
      <w:tabs>
        <w:tab w:val="clear" w:pos="9020"/>
        <w:tab w:val="center" w:pos="4819"/>
        <w:tab w:val="right" w:pos="9638"/>
      </w:tabs>
      <w:rPr>
        <w:rFonts w:ascii="Arial" w:hAnsi="Arial" w:cs="Arial"/>
        <w:bCs/>
      </w:rPr>
    </w:pPr>
    <w:r>
      <w:rPr>
        <w:i/>
        <w:iCs/>
        <w:sz w:val="16"/>
        <w:szCs w:val="16"/>
      </w:rPr>
      <w:t xml:space="preserve">Allegato al decreto di </w:t>
    </w:r>
    <w:proofErr w:type="spellStart"/>
    <w:r w:rsidRPr="00802A5F">
      <w:rPr>
        <w:rFonts w:ascii="Arial" w:hAnsi="Arial" w:cs="Arial"/>
        <w:bCs/>
        <w:i/>
        <w:iCs/>
        <w:sz w:val="16"/>
        <w:szCs w:val="16"/>
        <w:lang w:val="en-US"/>
      </w:rPr>
      <w:t>conferimento</w:t>
    </w:r>
    <w:proofErr w:type="spellEnd"/>
    <w:r w:rsidRPr="00802A5F">
      <w:rPr>
        <w:rFonts w:ascii="Arial" w:hAnsi="Arial" w:cs="Arial"/>
        <w:bCs/>
        <w:i/>
        <w:iCs/>
        <w:sz w:val="16"/>
        <w:szCs w:val="16"/>
        <w:lang w:val="en-US"/>
      </w:rPr>
      <w:t xml:space="preserve"> di </w:t>
    </w:r>
    <w:proofErr w:type="spellStart"/>
    <w:r w:rsidRPr="00802A5F">
      <w:rPr>
        <w:rFonts w:ascii="Arial" w:hAnsi="Arial" w:cs="Arial"/>
        <w:bCs/>
        <w:i/>
        <w:iCs/>
        <w:sz w:val="16"/>
        <w:szCs w:val="16"/>
        <w:lang w:val="en-US"/>
      </w:rPr>
      <w:t>incarichi</w:t>
    </w:r>
    <w:proofErr w:type="spellEnd"/>
    <w:r w:rsidRPr="00802A5F">
      <w:rPr>
        <w:rFonts w:ascii="Arial" w:hAnsi="Arial" w:cs="Arial"/>
        <w:bCs/>
        <w:i/>
        <w:iCs/>
        <w:sz w:val="16"/>
        <w:szCs w:val="16"/>
        <w:lang w:val="en-US"/>
      </w:rPr>
      <w:t xml:space="preserve"> di </w:t>
    </w:r>
    <w:proofErr w:type="spellStart"/>
    <w:r w:rsidRPr="00802A5F">
      <w:rPr>
        <w:rFonts w:ascii="Arial" w:hAnsi="Arial" w:cs="Arial"/>
        <w:bCs/>
        <w:i/>
        <w:iCs/>
        <w:sz w:val="16"/>
        <w:szCs w:val="16"/>
        <w:lang w:val="en-US"/>
      </w:rPr>
      <w:t>responsabile</w:t>
    </w:r>
    <w:proofErr w:type="spellEnd"/>
    <w:r w:rsidRPr="00802A5F">
      <w:rPr>
        <w:rFonts w:ascii="Arial" w:hAnsi="Arial" w:cs="Arial"/>
        <w:bCs/>
        <w:i/>
        <w:iCs/>
        <w:sz w:val="16"/>
        <w:szCs w:val="16"/>
        <w:lang w:val="en-US"/>
      </w:rPr>
      <w:t xml:space="preserve"> degli </w:t>
    </w:r>
    <w:proofErr w:type="spellStart"/>
    <w:r w:rsidRPr="00802A5F">
      <w:rPr>
        <w:rFonts w:ascii="Arial" w:hAnsi="Arial" w:cs="Arial"/>
        <w:bCs/>
        <w:i/>
        <w:iCs/>
        <w:sz w:val="16"/>
        <w:szCs w:val="16"/>
        <w:lang w:val="en-US"/>
      </w:rPr>
      <w:t>uffici</w:t>
    </w:r>
    <w:proofErr w:type="spellEnd"/>
    <w:r w:rsidRPr="00802A5F">
      <w:rPr>
        <w:rFonts w:ascii="Arial" w:hAnsi="Arial" w:cs="Arial"/>
        <w:bCs/>
        <w:i/>
        <w:iCs/>
        <w:sz w:val="16"/>
        <w:szCs w:val="16"/>
        <w:lang w:val="en-US"/>
      </w:rPr>
      <w:t xml:space="preserve"> e </w:t>
    </w:r>
    <w:proofErr w:type="spellStart"/>
    <w:r w:rsidRPr="00802A5F">
      <w:rPr>
        <w:rFonts w:ascii="Arial" w:hAnsi="Arial" w:cs="Arial"/>
        <w:bCs/>
        <w:i/>
        <w:iCs/>
        <w:sz w:val="16"/>
        <w:szCs w:val="16"/>
        <w:lang w:val="en-US"/>
      </w:rPr>
      <w:t>servizi</w:t>
    </w:r>
    <w:proofErr w:type="spellEnd"/>
    <w:r w:rsidRPr="00802A5F">
      <w:rPr>
        <w:rFonts w:ascii="Arial" w:hAnsi="Arial" w:cs="Arial"/>
        <w:bCs/>
        <w:i/>
        <w:iCs/>
        <w:sz w:val="16"/>
        <w:szCs w:val="16"/>
        <w:lang w:val="en-US"/>
      </w:rPr>
      <w:t xml:space="preserve"> e di </w:t>
    </w:r>
    <w:proofErr w:type="spellStart"/>
    <w:r w:rsidRPr="00802A5F">
      <w:rPr>
        <w:rFonts w:ascii="Arial" w:hAnsi="Arial" w:cs="Arial"/>
        <w:bCs/>
        <w:i/>
        <w:iCs/>
        <w:sz w:val="16"/>
        <w:szCs w:val="16"/>
        <w:lang w:val="en-US"/>
      </w:rPr>
      <w:t>direzione</w:t>
    </w:r>
    <w:proofErr w:type="spellEnd"/>
    <w:r w:rsidRPr="00802A5F">
      <w:rPr>
        <w:rFonts w:ascii="Arial" w:hAnsi="Arial" w:cs="Arial"/>
        <w:bCs/>
        <w:i/>
        <w:iCs/>
        <w:sz w:val="16"/>
        <w:szCs w:val="16"/>
        <w:lang w:val="en-US"/>
      </w:rPr>
      <w:t xml:space="preserve"> di area di </w:t>
    </w:r>
    <w:proofErr w:type="spellStart"/>
    <w:r w:rsidRPr="00802A5F">
      <w:rPr>
        <w:rFonts w:ascii="Arial" w:hAnsi="Arial" w:cs="Arial"/>
        <w:bCs/>
        <w:i/>
        <w:iCs/>
        <w:sz w:val="16"/>
        <w:szCs w:val="16"/>
        <w:lang w:val="en-US"/>
      </w:rPr>
      <w:t>elevata</w:t>
    </w:r>
    <w:proofErr w:type="spellEnd"/>
    <w:r w:rsidRPr="00802A5F">
      <w:rPr>
        <w:rFonts w:ascii="Arial" w:hAnsi="Arial" w:cs="Arial"/>
        <w:bCs/>
        <w:i/>
        <w:iCs/>
        <w:sz w:val="16"/>
        <w:szCs w:val="16"/>
        <w:lang w:val="en-US"/>
      </w:rPr>
      <w:t xml:space="preserve"> </w:t>
    </w:r>
    <w:proofErr w:type="spellStart"/>
    <w:r w:rsidRPr="00802A5F">
      <w:rPr>
        <w:rFonts w:ascii="Arial" w:hAnsi="Arial" w:cs="Arial"/>
        <w:bCs/>
        <w:i/>
        <w:iCs/>
        <w:sz w:val="16"/>
        <w:szCs w:val="16"/>
        <w:lang w:val="en-US"/>
      </w:rPr>
      <w:t>qualificazione</w:t>
    </w:r>
    <w:proofErr w:type="spellEnd"/>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A3E27" w14:textId="77777777" w:rsidR="003C75A5" w:rsidRDefault="003C75A5" w:rsidP="003C75A5">
    <w:pPr>
      <w:pStyle w:val="Intestazione"/>
      <w:pBdr>
        <w:top w:val="single" w:sz="4" w:space="1"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81EDD"/>
    <w:multiLevelType w:val="hybridMultilevel"/>
    <w:tmpl w:val="545CB5B6"/>
    <w:numStyleLink w:val="Puntoelenco2"/>
  </w:abstractNum>
  <w:abstractNum w:abstractNumId="1" w15:restartNumberingAfterBreak="0">
    <w:nsid w:val="1D167B5B"/>
    <w:multiLevelType w:val="hybridMultilevel"/>
    <w:tmpl w:val="3FA27ABA"/>
    <w:styleLink w:val="Visto"/>
    <w:lvl w:ilvl="0" w:tplc="B3B0E35E">
      <w:start w:val="1"/>
      <w:numFmt w:val="bullet"/>
      <w:lvlText w:val="✓"/>
      <w:lvlJc w:val="left"/>
      <w:pPr>
        <w:ind w:left="747" w:hanging="1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474CB014">
      <w:start w:val="1"/>
      <w:numFmt w:val="bullet"/>
      <w:lvlText w:val="•"/>
      <w:lvlJc w:val="left"/>
      <w:pPr>
        <w:ind w:left="37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2" w:tplc="99F000B6">
      <w:start w:val="1"/>
      <w:numFmt w:val="bullet"/>
      <w:lvlText w:val="•"/>
      <w:lvlJc w:val="left"/>
      <w:pPr>
        <w:ind w:left="55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3" w:tplc="B6542C0E">
      <w:start w:val="1"/>
      <w:numFmt w:val="bullet"/>
      <w:lvlText w:val="•"/>
      <w:lvlJc w:val="left"/>
      <w:pPr>
        <w:ind w:left="73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4" w:tplc="9CB4206C">
      <w:start w:val="1"/>
      <w:numFmt w:val="bullet"/>
      <w:lvlText w:val="•"/>
      <w:lvlJc w:val="left"/>
      <w:pPr>
        <w:ind w:left="91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5" w:tplc="375C366C">
      <w:start w:val="1"/>
      <w:numFmt w:val="bullet"/>
      <w:lvlText w:val="•"/>
      <w:lvlJc w:val="left"/>
      <w:pPr>
        <w:ind w:left="109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6" w:tplc="572237D4">
      <w:start w:val="1"/>
      <w:numFmt w:val="bullet"/>
      <w:lvlText w:val="•"/>
      <w:lvlJc w:val="left"/>
      <w:pPr>
        <w:ind w:left="127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7" w:tplc="3EEA1CE8">
      <w:start w:val="1"/>
      <w:numFmt w:val="bullet"/>
      <w:lvlText w:val="•"/>
      <w:lvlJc w:val="left"/>
      <w:pPr>
        <w:ind w:left="145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8" w:tplc="69009852">
      <w:start w:val="1"/>
      <w:numFmt w:val="bullet"/>
      <w:lvlText w:val="•"/>
      <w:lvlJc w:val="left"/>
      <w:pPr>
        <w:ind w:left="163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23286BC1"/>
    <w:multiLevelType w:val="hybridMultilevel"/>
    <w:tmpl w:val="545CB5B6"/>
    <w:styleLink w:val="Puntoelenco2"/>
    <w:lvl w:ilvl="0" w:tplc="BFE8DA58">
      <w:start w:val="1"/>
      <w:numFmt w:val="bullet"/>
      <w:lvlText w:val="•"/>
      <w:lvlJc w:val="left"/>
      <w:pPr>
        <w:ind w:left="196" w:hanging="196"/>
      </w:pPr>
      <w:rPr>
        <w:rFonts w:hAnsi="Arial Unicode MS"/>
        <w:caps w:val="0"/>
        <w:smallCaps w:val="0"/>
        <w:strike w:val="0"/>
        <w:dstrike w:val="0"/>
        <w:outline w:val="0"/>
        <w:emboss w:val="0"/>
        <w:imprint w:val="0"/>
        <w:spacing w:val="0"/>
        <w:w w:val="100"/>
        <w:kern w:val="0"/>
        <w:position w:val="0"/>
        <w:highlight w:val="none"/>
        <w:vertAlign w:val="baseline"/>
      </w:rPr>
    </w:lvl>
    <w:lvl w:ilvl="1" w:tplc="1C9036A4">
      <w:start w:val="1"/>
      <w:numFmt w:val="bullet"/>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tplc="BF0E114C">
      <w:start w:val="1"/>
      <w:numFmt w:val="bullet"/>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F22E5A94">
      <w:start w:val="1"/>
      <w:numFmt w:val="bullet"/>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tplc="45789472">
      <w:start w:val="1"/>
      <w:numFmt w:val="bullet"/>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tplc="720A7C4A">
      <w:start w:val="1"/>
      <w:numFmt w:val="bullet"/>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tplc="92D0AA9A">
      <w:start w:val="1"/>
      <w:numFmt w:val="bullet"/>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tplc="4F8878A6">
      <w:start w:val="1"/>
      <w:numFmt w:val="bullet"/>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tplc="E25C938E">
      <w:start w:val="1"/>
      <w:numFmt w:val="bullet"/>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3" w15:restartNumberingAfterBreak="0">
    <w:nsid w:val="38957CE8"/>
    <w:multiLevelType w:val="hybridMultilevel"/>
    <w:tmpl w:val="4BCE8E7A"/>
    <w:styleLink w:val="Pelencogrande"/>
    <w:lvl w:ilvl="0" w:tplc="5F06DCC8">
      <w:start w:val="1"/>
      <w:numFmt w:val="bullet"/>
      <w:lvlText w:val="•"/>
      <w:lvlJc w:val="left"/>
      <w:pPr>
        <w:ind w:left="2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1" w:tplc="6D3ADDF4">
      <w:start w:val="1"/>
      <w:numFmt w:val="bullet"/>
      <w:lvlText w:val="•"/>
      <w:lvlJc w:val="left"/>
      <w:pPr>
        <w:ind w:left="5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2" w:tplc="5E28A76E">
      <w:start w:val="1"/>
      <w:numFmt w:val="bullet"/>
      <w:lvlText w:val="•"/>
      <w:lvlJc w:val="left"/>
      <w:pPr>
        <w:ind w:left="7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3" w:tplc="92707282">
      <w:start w:val="1"/>
      <w:numFmt w:val="bullet"/>
      <w:lvlText w:val="•"/>
      <w:lvlJc w:val="left"/>
      <w:pPr>
        <w:ind w:left="9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4" w:tplc="83A02EA2">
      <w:start w:val="1"/>
      <w:numFmt w:val="bullet"/>
      <w:lvlText w:val="•"/>
      <w:lvlJc w:val="left"/>
      <w:pPr>
        <w:ind w:left="122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5" w:tplc="893097DA">
      <w:start w:val="1"/>
      <w:numFmt w:val="bullet"/>
      <w:lvlText w:val="•"/>
      <w:lvlJc w:val="left"/>
      <w:pPr>
        <w:ind w:left="14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6" w:tplc="1F10219C">
      <w:start w:val="1"/>
      <w:numFmt w:val="bullet"/>
      <w:lvlText w:val="•"/>
      <w:lvlJc w:val="left"/>
      <w:pPr>
        <w:ind w:left="17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7" w:tplc="B6A6A7F4">
      <w:start w:val="1"/>
      <w:numFmt w:val="bullet"/>
      <w:lvlText w:val="•"/>
      <w:lvlJc w:val="left"/>
      <w:pPr>
        <w:ind w:left="19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8" w:tplc="D51E6EBA">
      <w:start w:val="1"/>
      <w:numFmt w:val="bullet"/>
      <w:lvlText w:val="•"/>
      <w:lvlJc w:val="left"/>
      <w:pPr>
        <w:ind w:left="21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abstractNum>
  <w:abstractNum w:abstractNumId="4" w15:restartNumberingAfterBreak="0">
    <w:nsid w:val="48CC0772"/>
    <w:multiLevelType w:val="hybridMultilevel"/>
    <w:tmpl w:val="4BCE8E7A"/>
    <w:numStyleLink w:val="Pelencogrande"/>
  </w:abstractNum>
  <w:abstractNum w:abstractNumId="5" w15:restartNumberingAfterBreak="0">
    <w:nsid w:val="4E1B2C23"/>
    <w:multiLevelType w:val="hybridMultilevel"/>
    <w:tmpl w:val="3FA27ABA"/>
    <w:numStyleLink w:val="Visto"/>
  </w:abstractNum>
  <w:abstractNum w:abstractNumId="6" w15:restartNumberingAfterBreak="0">
    <w:nsid w:val="56180E2C"/>
    <w:multiLevelType w:val="hybridMultilevel"/>
    <w:tmpl w:val="BD366472"/>
    <w:lvl w:ilvl="0" w:tplc="050884CC">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9FAEC24">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2867296">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5CE07B28">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5E8633A">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526C51A">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23D03646">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28A71C">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B62234E">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5E5E18EB"/>
    <w:multiLevelType w:val="hybridMultilevel"/>
    <w:tmpl w:val="49DE44C8"/>
    <w:styleLink w:val="Puntoelenco1"/>
    <w:lvl w:ilvl="0" w:tplc="079069C4">
      <w:start w:val="1"/>
      <w:numFmt w:val="bullet"/>
      <w:lvlText w:val="•"/>
      <w:lvlJc w:val="left"/>
      <w:pPr>
        <w:ind w:left="180" w:hanging="18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1" w:tplc="DFF8E384">
      <w:start w:val="1"/>
      <w:numFmt w:val="bullet"/>
      <w:lvlText w:val="•"/>
      <w:lvlJc w:val="left"/>
      <w:pPr>
        <w:ind w:left="37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2" w:tplc="BE240A54">
      <w:start w:val="1"/>
      <w:numFmt w:val="bullet"/>
      <w:lvlText w:val="•"/>
      <w:lvlJc w:val="left"/>
      <w:pPr>
        <w:ind w:left="55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3" w:tplc="99B2C264">
      <w:start w:val="1"/>
      <w:numFmt w:val="bullet"/>
      <w:lvlText w:val="•"/>
      <w:lvlJc w:val="left"/>
      <w:pPr>
        <w:ind w:left="73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4" w:tplc="F312A7CE">
      <w:start w:val="1"/>
      <w:numFmt w:val="bullet"/>
      <w:lvlText w:val="•"/>
      <w:lvlJc w:val="left"/>
      <w:pPr>
        <w:ind w:left="91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5" w:tplc="265ABC44">
      <w:start w:val="1"/>
      <w:numFmt w:val="bullet"/>
      <w:lvlText w:val="•"/>
      <w:lvlJc w:val="left"/>
      <w:pPr>
        <w:ind w:left="109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6" w:tplc="3568350C">
      <w:start w:val="1"/>
      <w:numFmt w:val="bullet"/>
      <w:lvlText w:val="•"/>
      <w:lvlJc w:val="left"/>
      <w:pPr>
        <w:ind w:left="127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7" w:tplc="697A0670">
      <w:start w:val="1"/>
      <w:numFmt w:val="bullet"/>
      <w:lvlText w:val="•"/>
      <w:lvlJc w:val="left"/>
      <w:pPr>
        <w:ind w:left="145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8" w:tplc="61E4D9A8">
      <w:start w:val="1"/>
      <w:numFmt w:val="bullet"/>
      <w:lvlText w:val="•"/>
      <w:lvlJc w:val="left"/>
      <w:pPr>
        <w:ind w:left="163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63DF2FA4"/>
    <w:multiLevelType w:val="hybridMultilevel"/>
    <w:tmpl w:val="49DE44C8"/>
    <w:numStyleLink w:val="Puntoelenco1"/>
  </w:abstractNum>
  <w:num w:numId="1" w16cid:durableId="350302556">
    <w:abstractNumId w:val="7"/>
  </w:num>
  <w:num w:numId="2" w16cid:durableId="69890538">
    <w:abstractNumId w:val="8"/>
  </w:num>
  <w:num w:numId="3" w16cid:durableId="1772125785">
    <w:abstractNumId w:val="2"/>
  </w:num>
  <w:num w:numId="4" w16cid:durableId="1889416717">
    <w:abstractNumId w:val="0"/>
  </w:num>
  <w:num w:numId="5" w16cid:durableId="65812180">
    <w:abstractNumId w:val="1"/>
  </w:num>
  <w:num w:numId="6" w16cid:durableId="1874999544">
    <w:abstractNumId w:val="5"/>
  </w:num>
  <w:num w:numId="7" w16cid:durableId="7366766">
    <w:abstractNumId w:val="3"/>
  </w:num>
  <w:num w:numId="8" w16cid:durableId="597754937">
    <w:abstractNumId w:val="4"/>
  </w:num>
  <w:num w:numId="9" w16cid:durableId="859975796">
    <w:abstractNumId w:val="4"/>
    <w:lvlOverride w:ilvl="0">
      <w:lvl w:ilvl="0" w:tplc="B2063662">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1">
      <w:lvl w:ilvl="1" w:tplc="A08A36AA">
        <w:start w:val="1"/>
        <w:numFmt w:val="bullet"/>
        <w:lvlText w:val="•"/>
        <w:lvlJc w:val="left"/>
        <w:pPr>
          <w:ind w:left="5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tplc="70BC747A">
        <w:start w:val="1"/>
        <w:numFmt w:val="bullet"/>
        <w:lvlText w:val="•"/>
        <w:lvlJc w:val="left"/>
        <w:pPr>
          <w:ind w:left="7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3">
      <w:lvl w:ilvl="3" w:tplc="EA683550">
        <w:start w:val="1"/>
        <w:numFmt w:val="bullet"/>
        <w:lvlText w:val="•"/>
        <w:lvlJc w:val="left"/>
        <w:pPr>
          <w:ind w:left="9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tplc="C7CC8890">
        <w:start w:val="1"/>
        <w:numFmt w:val="bullet"/>
        <w:lvlText w:val="•"/>
        <w:lvlJc w:val="left"/>
        <w:pPr>
          <w:ind w:left="122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5">
      <w:lvl w:ilvl="5" w:tplc="7AC2F576">
        <w:start w:val="1"/>
        <w:numFmt w:val="bullet"/>
        <w:lvlText w:val="•"/>
        <w:lvlJc w:val="left"/>
        <w:pPr>
          <w:ind w:left="14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tplc="4DAAEE06">
        <w:start w:val="1"/>
        <w:numFmt w:val="bullet"/>
        <w:lvlText w:val="•"/>
        <w:lvlJc w:val="left"/>
        <w:pPr>
          <w:ind w:left="17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7">
      <w:lvl w:ilvl="7" w:tplc="EC24ABF0">
        <w:start w:val="1"/>
        <w:numFmt w:val="bullet"/>
        <w:lvlText w:val="•"/>
        <w:lvlJc w:val="left"/>
        <w:pPr>
          <w:ind w:left="19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tplc="80B044EE">
        <w:start w:val="1"/>
        <w:numFmt w:val="bullet"/>
        <w:lvlText w:val="•"/>
        <w:lvlJc w:val="left"/>
        <w:pPr>
          <w:ind w:left="21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num>
  <w:num w:numId="10" w16cid:durableId="39323784">
    <w:abstractNumId w:val="4"/>
    <w:lvlOverride w:ilvl="0">
      <w:lvl w:ilvl="0" w:tplc="B2063662">
        <w:start w:val="1"/>
        <w:numFmt w:val="bullet"/>
        <w:lvlText w:val="•"/>
        <w:lvlJc w:val="left"/>
        <w:pPr>
          <w:ind w:left="262" w:hanging="262"/>
        </w:pPr>
        <w:rPr>
          <w:rFonts w:hAnsi="Arial Unicode MS"/>
          <w:caps w:val="0"/>
          <w:smallCaps w:val="0"/>
          <w:strike w:val="0"/>
          <w:dstrike w:val="0"/>
          <w:outline w:val="0"/>
          <w:emboss w:val="0"/>
          <w:imprint w:val="0"/>
          <w:color w:val="000000"/>
          <w:spacing w:val="0"/>
          <w:w w:val="100"/>
          <w:kern w:val="0"/>
          <w:position w:val="0"/>
          <w:sz w:val="29"/>
          <w:szCs w:val="29"/>
          <w:highlight w:val="none"/>
          <w:vertAlign w:val="baseline"/>
        </w:rPr>
      </w:lvl>
    </w:lvlOverride>
    <w:lvlOverride w:ilvl="1">
      <w:lvl w:ilvl="1" w:tplc="A08A36AA">
        <w:start w:val="1"/>
        <w:numFmt w:val="bullet"/>
        <w:lvlText w:val="•"/>
        <w:lvlJc w:val="left"/>
        <w:pPr>
          <w:ind w:left="502" w:hanging="262"/>
        </w:pPr>
        <w:rPr>
          <w:rFonts w:hAnsi="Arial Unicode MS"/>
          <w:caps w:val="0"/>
          <w:smallCaps w:val="0"/>
          <w:strike w:val="0"/>
          <w:dstrike w:val="0"/>
          <w:outline w:val="0"/>
          <w:emboss w:val="0"/>
          <w:imprint w:val="0"/>
          <w:color w:val="000000"/>
          <w:spacing w:val="0"/>
          <w:w w:val="100"/>
          <w:kern w:val="0"/>
          <w:position w:val="0"/>
          <w:sz w:val="29"/>
          <w:szCs w:val="29"/>
          <w:highlight w:val="none"/>
          <w:vertAlign w:val="baseline"/>
        </w:rPr>
      </w:lvl>
    </w:lvlOverride>
    <w:lvlOverride w:ilvl="2">
      <w:lvl w:ilvl="2" w:tplc="70BC747A">
        <w:start w:val="1"/>
        <w:numFmt w:val="bullet"/>
        <w:lvlText w:val="•"/>
        <w:lvlJc w:val="left"/>
        <w:pPr>
          <w:ind w:left="742" w:hanging="262"/>
        </w:pPr>
        <w:rPr>
          <w:rFonts w:hAnsi="Arial Unicode MS"/>
          <w:caps w:val="0"/>
          <w:smallCaps w:val="0"/>
          <w:strike w:val="0"/>
          <w:dstrike w:val="0"/>
          <w:outline w:val="0"/>
          <w:emboss w:val="0"/>
          <w:imprint w:val="0"/>
          <w:color w:val="000000"/>
          <w:spacing w:val="0"/>
          <w:w w:val="100"/>
          <w:kern w:val="0"/>
          <w:position w:val="0"/>
          <w:sz w:val="29"/>
          <w:szCs w:val="29"/>
          <w:highlight w:val="none"/>
          <w:vertAlign w:val="baseline"/>
        </w:rPr>
      </w:lvl>
    </w:lvlOverride>
    <w:lvlOverride w:ilvl="3">
      <w:lvl w:ilvl="3" w:tplc="EA683550">
        <w:start w:val="1"/>
        <w:numFmt w:val="bullet"/>
        <w:lvlText w:val="•"/>
        <w:lvlJc w:val="left"/>
        <w:pPr>
          <w:ind w:left="982" w:hanging="262"/>
        </w:pPr>
        <w:rPr>
          <w:rFonts w:hAnsi="Arial Unicode MS"/>
          <w:caps w:val="0"/>
          <w:smallCaps w:val="0"/>
          <w:strike w:val="0"/>
          <w:dstrike w:val="0"/>
          <w:outline w:val="0"/>
          <w:emboss w:val="0"/>
          <w:imprint w:val="0"/>
          <w:color w:val="000000"/>
          <w:spacing w:val="0"/>
          <w:w w:val="100"/>
          <w:kern w:val="0"/>
          <w:position w:val="0"/>
          <w:sz w:val="29"/>
          <w:szCs w:val="29"/>
          <w:highlight w:val="none"/>
          <w:vertAlign w:val="baseline"/>
        </w:rPr>
      </w:lvl>
    </w:lvlOverride>
    <w:lvlOverride w:ilvl="4">
      <w:lvl w:ilvl="4" w:tplc="C7CC8890">
        <w:start w:val="1"/>
        <w:numFmt w:val="bullet"/>
        <w:lvlText w:val="•"/>
        <w:lvlJc w:val="left"/>
        <w:pPr>
          <w:ind w:left="1222" w:hanging="262"/>
        </w:pPr>
        <w:rPr>
          <w:rFonts w:hAnsi="Arial Unicode MS"/>
          <w:caps w:val="0"/>
          <w:smallCaps w:val="0"/>
          <w:strike w:val="0"/>
          <w:dstrike w:val="0"/>
          <w:outline w:val="0"/>
          <w:emboss w:val="0"/>
          <w:imprint w:val="0"/>
          <w:color w:val="000000"/>
          <w:spacing w:val="0"/>
          <w:w w:val="100"/>
          <w:kern w:val="0"/>
          <w:position w:val="0"/>
          <w:sz w:val="29"/>
          <w:szCs w:val="29"/>
          <w:highlight w:val="none"/>
          <w:vertAlign w:val="baseline"/>
        </w:rPr>
      </w:lvl>
    </w:lvlOverride>
    <w:lvlOverride w:ilvl="5">
      <w:lvl w:ilvl="5" w:tplc="7AC2F576">
        <w:start w:val="1"/>
        <w:numFmt w:val="bullet"/>
        <w:lvlText w:val="•"/>
        <w:lvlJc w:val="left"/>
        <w:pPr>
          <w:ind w:left="1462" w:hanging="262"/>
        </w:pPr>
        <w:rPr>
          <w:rFonts w:hAnsi="Arial Unicode MS"/>
          <w:caps w:val="0"/>
          <w:smallCaps w:val="0"/>
          <w:strike w:val="0"/>
          <w:dstrike w:val="0"/>
          <w:outline w:val="0"/>
          <w:emboss w:val="0"/>
          <w:imprint w:val="0"/>
          <w:color w:val="000000"/>
          <w:spacing w:val="0"/>
          <w:w w:val="100"/>
          <w:kern w:val="0"/>
          <w:position w:val="0"/>
          <w:sz w:val="29"/>
          <w:szCs w:val="29"/>
          <w:highlight w:val="none"/>
          <w:vertAlign w:val="baseline"/>
        </w:rPr>
      </w:lvl>
    </w:lvlOverride>
    <w:lvlOverride w:ilvl="6">
      <w:lvl w:ilvl="6" w:tplc="4DAAEE06">
        <w:start w:val="1"/>
        <w:numFmt w:val="bullet"/>
        <w:lvlText w:val="•"/>
        <w:lvlJc w:val="left"/>
        <w:pPr>
          <w:ind w:left="1702" w:hanging="262"/>
        </w:pPr>
        <w:rPr>
          <w:rFonts w:hAnsi="Arial Unicode MS"/>
          <w:caps w:val="0"/>
          <w:smallCaps w:val="0"/>
          <w:strike w:val="0"/>
          <w:dstrike w:val="0"/>
          <w:outline w:val="0"/>
          <w:emboss w:val="0"/>
          <w:imprint w:val="0"/>
          <w:color w:val="000000"/>
          <w:spacing w:val="0"/>
          <w:w w:val="100"/>
          <w:kern w:val="0"/>
          <w:position w:val="0"/>
          <w:sz w:val="29"/>
          <w:szCs w:val="29"/>
          <w:highlight w:val="none"/>
          <w:vertAlign w:val="baseline"/>
        </w:rPr>
      </w:lvl>
    </w:lvlOverride>
    <w:lvlOverride w:ilvl="7">
      <w:lvl w:ilvl="7" w:tplc="EC24ABF0">
        <w:start w:val="1"/>
        <w:numFmt w:val="bullet"/>
        <w:lvlText w:val="•"/>
        <w:lvlJc w:val="left"/>
        <w:pPr>
          <w:ind w:left="1942" w:hanging="262"/>
        </w:pPr>
        <w:rPr>
          <w:rFonts w:hAnsi="Arial Unicode MS"/>
          <w:caps w:val="0"/>
          <w:smallCaps w:val="0"/>
          <w:strike w:val="0"/>
          <w:dstrike w:val="0"/>
          <w:outline w:val="0"/>
          <w:emboss w:val="0"/>
          <w:imprint w:val="0"/>
          <w:color w:val="000000"/>
          <w:spacing w:val="0"/>
          <w:w w:val="100"/>
          <w:kern w:val="0"/>
          <w:position w:val="0"/>
          <w:sz w:val="29"/>
          <w:szCs w:val="29"/>
          <w:highlight w:val="none"/>
          <w:vertAlign w:val="baseline"/>
        </w:rPr>
      </w:lvl>
    </w:lvlOverride>
    <w:lvlOverride w:ilvl="8">
      <w:lvl w:ilvl="8" w:tplc="80B044EE">
        <w:start w:val="1"/>
        <w:numFmt w:val="bullet"/>
        <w:lvlText w:val="•"/>
        <w:lvlJc w:val="left"/>
        <w:pPr>
          <w:ind w:left="2182" w:hanging="262"/>
        </w:pPr>
        <w:rPr>
          <w:rFonts w:hAnsi="Arial Unicode MS"/>
          <w:caps w:val="0"/>
          <w:smallCaps w:val="0"/>
          <w:strike w:val="0"/>
          <w:dstrike w:val="0"/>
          <w:outline w:val="0"/>
          <w:emboss w:val="0"/>
          <w:imprint w:val="0"/>
          <w:color w:val="000000"/>
          <w:spacing w:val="0"/>
          <w:w w:val="100"/>
          <w:kern w:val="0"/>
          <w:position w:val="0"/>
          <w:sz w:val="29"/>
          <w:szCs w:val="29"/>
          <w:highlight w:val="none"/>
          <w:vertAlign w:val="baseline"/>
        </w:rPr>
      </w:lvl>
    </w:lvlOverride>
  </w:num>
  <w:num w:numId="11" w16cid:durableId="994265304">
    <w:abstractNumId w:val="0"/>
    <w:lvlOverride w:ilvl="0">
      <w:lvl w:ilvl="0" w:tplc="BA4EED36">
        <w:start w:val="1"/>
        <w:numFmt w:val="bullet"/>
        <w:lvlText w:val="•"/>
        <w:lvlJc w:val="left"/>
        <w:pPr>
          <w:ind w:left="180" w:hanging="18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C0A29DDA">
        <w:start w:val="1"/>
        <w:numFmt w:val="bullet"/>
        <w:lvlText w:val="•"/>
        <w:lvlJc w:val="left"/>
        <w:pPr>
          <w:ind w:left="37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469AF2D8">
        <w:start w:val="1"/>
        <w:numFmt w:val="bullet"/>
        <w:lvlText w:val="•"/>
        <w:lvlJc w:val="left"/>
        <w:pPr>
          <w:ind w:left="55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D9ECF18">
        <w:start w:val="1"/>
        <w:numFmt w:val="bullet"/>
        <w:lvlText w:val="•"/>
        <w:lvlJc w:val="left"/>
        <w:pPr>
          <w:ind w:left="73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77F452C2">
        <w:start w:val="1"/>
        <w:numFmt w:val="bullet"/>
        <w:lvlText w:val="•"/>
        <w:lvlJc w:val="left"/>
        <w:pPr>
          <w:ind w:left="91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43B021B8">
        <w:start w:val="1"/>
        <w:numFmt w:val="bullet"/>
        <w:lvlText w:val="•"/>
        <w:lvlJc w:val="left"/>
        <w:pPr>
          <w:ind w:left="109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D4FEB4D8">
        <w:start w:val="1"/>
        <w:numFmt w:val="bullet"/>
        <w:lvlText w:val="•"/>
        <w:lvlJc w:val="left"/>
        <w:pPr>
          <w:ind w:left="127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4B186572">
        <w:start w:val="1"/>
        <w:numFmt w:val="bullet"/>
        <w:lvlText w:val="•"/>
        <w:lvlJc w:val="left"/>
        <w:pPr>
          <w:ind w:left="145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3C0CEEB0">
        <w:start w:val="1"/>
        <w:numFmt w:val="bullet"/>
        <w:lvlText w:val="•"/>
        <w:lvlJc w:val="left"/>
        <w:pPr>
          <w:ind w:left="163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16cid:durableId="1225024729">
    <w:abstractNumId w:val="8"/>
    <w:lvlOverride w:ilvl="0">
      <w:lvl w:ilvl="0" w:tplc="3306BACC">
        <w:start w:val="1"/>
        <w:numFmt w:val="bullet"/>
        <w:lvlText w:val="•"/>
        <w:lvlJc w:val="left"/>
        <w:pPr>
          <w:ind w:left="165" w:hanging="165"/>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DEAAC9DE">
        <w:start w:val="1"/>
        <w:numFmt w:val="bullet"/>
        <w:lvlText w:val="•"/>
        <w:lvlJc w:val="left"/>
        <w:pPr>
          <w:ind w:left="37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045C82E2">
        <w:start w:val="1"/>
        <w:numFmt w:val="bullet"/>
        <w:lvlText w:val="•"/>
        <w:lvlJc w:val="left"/>
        <w:pPr>
          <w:ind w:left="55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AC023DCC">
        <w:start w:val="1"/>
        <w:numFmt w:val="bullet"/>
        <w:lvlText w:val="•"/>
        <w:lvlJc w:val="left"/>
        <w:pPr>
          <w:ind w:left="73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3EBAB646">
        <w:start w:val="1"/>
        <w:numFmt w:val="bullet"/>
        <w:lvlText w:val="•"/>
        <w:lvlJc w:val="left"/>
        <w:pPr>
          <w:ind w:left="91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365270DA">
        <w:start w:val="1"/>
        <w:numFmt w:val="bullet"/>
        <w:lvlText w:val="•"/>
        <w:lvlJc w:val="left"/>
        <w:pPr>
          <w:ind w:left="109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24E4906">
        <w:start w:val="1"/>
        <w:numFmt w:val="bullet"/>
        <w:lvlText w:val="•"/>
        <w:lvlJc w:val="left"/>
        <w:pPr>
          <w:ind w:left="127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1E87B34">
        <w:start w:val="1"/>
        <w:numFmt w:val="bullet"/>
        <w:lvlText w:val="•"/>
        <w:lvlJc w:val="left"/>
        <w:pPr>
          <w:ind w:left="145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1EFE69EC">
        <w:start w:val="1"/>
        <w:numFmt w:val="bullet"/>
        <w:lvlText w:val="•"/>
        <w:lvlJc w:val="left"/>
        <w:pPr>
          <w:ind w:left="163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16cid:durableId="1614439030">
    <w:abstractNumId w:val="0"/>
    <w:lvlOverride w:ilvl="0">
      <w:lvl w:ilvl="0" w:tplc="BA4EED36">
        <w:start w:val="1"/>
        <w:numFmt w:val="bullet"/>
        <w:lvlText w:val="•"/>
        <w:lvlJc w:val="left"/>
        <w:pPr>
          <w:ind w:left="180" w:hanging="1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C0A29DDA">
        <w:start w:val="1"/>
        <w:numFmt w:val="bullet"/>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tplc="469AF2D8">
        <w:start w:val="1"/>
        <w:numFmt w:val="bullet"/>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tplc="CD9ECF18">
        <w:start w:val="1"/>
        <w:numFmt w:val="bullet"/>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tplc="77F452C2">
        <w:start w:val="1"/>
        <w:numFmt w:val="bullet"/>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tplc="43B021B8">
        <w:start w:val="1"/>
        <w:numFmt w:val="bullet"/>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tplc="D4FEB4D8">
        <w:start w:val="1"/>
        <w:numFmt w:val="bullet"/>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tplc="4B186572">
        <w:start w:val="1"/>
        <w:numFmt w:val="bullet"/>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tplc="3C0CEEB0">
        <w:start w:val="1"/>
        <w:numFmt w:val="bullet"/>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14" w16cid:durableId="753162508">
    <w:abstractNumId w:val="6"/>
  </w:num>
  <w:num w:numId="15" w16cid:durableId="32117890">
    <w:abstractNumId w:val="4"/>
    <w:lvlOverride w:ilvl="0">
      <w:lvl w:ilvl="0" w:tplc="B2063662">
        <w:start w:val="1"/>
        <w:numFmt w:val="bullet"/>
        <w:lvlText w:val="•"/>
        <w:lvlJc w:val="left"/>
        <w:pPr>
          <w:ind w:left="4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1">
      <w:lvl w:ilvl="1" w:tplc="A08A36AA">
        <w:start w:val="1"/>
        <w:numFmt w:val="bullet"/>
        <w:lvlText w:val="•"/>
        <w:lvlJc w:val="left"/>
        <w:pPr>
          <w:ind w:left="6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tplc="70BC747A">
        <w:start w:val="1"/>
        <w:numFmt w:val="bullet"/>
        <w:lvlText w:val="•"/>
        <w:lvlJc w:val="left"/>
        <w:pPr>
          <w:ind w:left="92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3">
      <w:lvl w:ilvl="3" w:tplc="EA683550">
        <w:start w:val="1"/>
        <w:numFmt w:val="bullet"/>
        <w:lvlText w:val="•"/>
        <w:lvlJc w:val="left"/>
        <w:pPr>
          <w:ind w:left="11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tplc="C7CC8890">
        <w:start w:val="1"/>
        <w:numFmt w:val="bullet"/>
        <w:lvlText w:val="•"/>
        <w:lvlJc w:val="left"/>
        <w:pPr>
          <w:ind w:left="14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5">
      <w:lvl w:ilvl="5" w:tplc="7AC2F576">
        <w:start w:val="1"/>
        <w:numFmt w:val="bullet"/>
        <w:lvlText w:val="•"/>
        <w:lvlJc w:val="left"/>
        <w:pPr>
          <w:ind w:left="16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tplc="4DAAEE06">
        <w:start w:val="1"/>
        <w:numFmt w:val="bullet"/>
        <w:lvlText w:val="•"/>
        <w:lvlJc w:val="left"/>
        <w:pPr>
          <w:ind w:left="18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7">
      <w:lvl w:ilvl="7" w:tplc="EC24ABF0">
        <w:start w:val="1"/>
        <w:numFmt w:val="bullet"/>
        <w:lvlText w:val="•"/>
        <w:lvlJc w:val="left"/>
        <w:pPr>
          <w:ind w:left="212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tplc="80B044EE">
        <w:start w:val="1"/>
        <w:numFmt w:val="bullet"/>
        <w:lvlText w:val="•"/>
        <w:lvlJc w:val="left"/>
        <w:pPr>
          <w:ind w:left="23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B96"/>
    <w:rsid w:val="002C1D3F"/>
    <w:rsid w:val="003A3312"/>
    <w:rsid w:val="003C5F32"/>
    <w:rsid w:val="003C75A5"/>
    <w:rsid w:val="00407E11"/>
    <w:rsid w:val="004146CF"/>
    <w:rsid w:val="00755CB3"/>
    <w:rsid w:val="007904B4"/>
    <w:rsid w:val="007A4DD5"/>
    <w:rsid w:val="00802A5F"/>
    <w:rsid w:val="00830646"/>
    <w:rsid w:val="009462AA"/>
    <w:rsid w:val="00A25B96"/>
    <w:rsid w:val="00BB4D32"/>
    <w:rsid w:val="00C3268A"/>
    <w:rsid w:val="00CD150E"/>
    <w:rsid w:val="00CF2141"/>
    <w:rsid w:val="00CF7298"/>
    <w:rsid w:val="00D21CA3"/>
    <w:rsid w:val="00D21D8A"/>
    <w:rsid w:val="00DB3887"/>
    <w:rsid w:val="00DC714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F91E7"/>
  <w15:docId w15:val="{0D0916D3-671B-4EF1-B6E8-3A03252A4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it-IT" w:eastAsia="it-IT"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4"/>
      <w:szCs w:val="24"/>
      <w:lang w:val="en-US"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Intestazioneepidipagina">
    <w:name w:val="Intestazione e piè di pagina"/>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Corpo">
    <w:name w:val="Corpo"/>
    <w:rPr>
      <w:rFonts w:ascii="Helvetica Neue" w:eastAsia="Helvetica Neue" w:hAnsi="Helvetica Neue" w:cs="Helvetica Neue"/>
      <w:color w:val="000000"/>
      <w:sz w:val="22"/>
      <w:szCs w:val="22"/>
      <w14:textOutline w14:w="0" w14:cap="flat" w14:cmpd="sng" w14:algn="ctr">
        <w14:noFill/>
        <w14:prstDash w14:val="solid"/>
        <w14:bevel/>
      </w14:textOutline>
    </w:rPr>
  </w:style>
  <w:style w:type="paragraph" w:styleId="Titolo">
    <w:name w:val="Title"/>
    <w:next w:val="Corpo"/>
    <w:uiPriority w:val="10"/>
    <w:qFormat/>
    <w:pPr>
      <w:keepNext/>
      <w:outlineLvl w:val="2"/>
    </w:pPr>
    <w:rPr>
      <w:rFonts w:ascii="Helvetica Neue" w:hAnsi="Helvetica Neue" w:cs="Arial Unicode MS"/>
      <w:b/>
      <w:bCs/>
      <w:color w:val="000000"/>
      <w:sz w:val="60"/>
      <w:szCs w:val="60"/>
      <w14:textOutline w14:w="0" w14:cap="flat" w14:cmpd="sng" w14:algn="ctr">
        <w14:noFill/>
        <w14:prstDash w14:val="solid"/>
        <w14:bevel/>
      </w14:textOutline>
    </w:rPr>
  </w:style>
  <w:style w:type="paragraph" w:customStyle="1" w:styleId="TOC1genitore">
    <w:name w:val="TOC 1 genitore"/>
    <w:pPr>
      <w:tabs>
        <w:tab w:val="right" w:pos="9638"/>
      </w:tabs>
      <w:spacing w:before="160"/>
    </w:pPr>
    <w:rPr>
      <w:rFonts w:ascii="Helvetica Neue" w:eastAsia="Helvetica Neue" w:hAnsi="Helvetica Neue" w:cs="Helvetica Neue"/>
      <w:color w:val="000000"/>
      <w:sz w:val="28"/>
      <w:szCs w:val="28"/>
      <w14:textOutline w14:w="0" w14:cap="flat" w14:cmpd="sng" w14:algn="ctr">
        <w14:noFill/>
        <w14:prstDash w14:val="solid"/>
        <w14:bevel/>
      </w14:textOutline>
    </w:rPr>
  </w:style>
  <w:style w:type="paragraph" w:styleId="Sommario1">
    <w:name w:val="toc 1"/>
    <w:basedOn w:val="TOC1genitore"/>
    <w:next w:val="TOC1genitore"/>
    <w:pPr>
      <w:spacing w:before="40"/>
    </w:pPr>
    <w:rPr>
      <w:i/>
      <w:iCs/>
      <w:sz w:val="20"/>
      <w:szCs w:val="20"/>
    </w:rPr>
  </w:style>
  <w:style w:type="paragraph" w:styleId="Didascalia">
    <w:name w:val="caption"/>
    <w:pPr>
      <w:tabs>
        <w:tab w:val="left" w:pos="1150"/>
      </w:tabs>
      <w:jc w:val="both"/>
      <w:outlineLvl w:val="0"/>
    </w:pPr>
    <w:rPr>
      <w:rFonts w:ascii="Arial" w:eastAsia="Arial" w:hAnsi="Arial" w:cs="Arial"/>
      <w:b/>
      <w:bCs/>
      <w:caps/>
      <w:color w:val="000000"/>
      <w:sz w:val="24"/>
      <w:szCs w:val="24"/>
      <w:u w:color="000000"/>
      <w14:textOutline w14:w="12700" w14:cap="flat" w14:cmpd="sng" w14:algn="ctr">
        <w14:noFill/>
        <w14:prstDash w14:val="solid"/>
        <w14:miter w14:lim="400000"/>
      </w14:textOutline>
    </w:rPr>
  </w:style>
  <w:style w:type="paragraph" w:customStyle="1" w:styleId="TOC2genitore">
    <w:name w:val="TOC 2 genitore"/>
    <w:pPr>
      <w:tabs>
        <w:tab w:val="right" w:pos="9638"/>
      </w:tabs>
      <w:spacing w:before="160"/>
    </w:pPr>
    <w:rPr>
      <w:rFonts w:ascii="Helvetica Neue" w:eastAsia="Helvetica Neue" w:hAnsi="Helvetica Neue" w:cs="Helvetica Neue"/>
      <w:color w:val="000000"/>
      <w:sz w:val="28"/>
      <w:szCs w:val="28"/>
      <w14:textOutline w14:w="0" w14:cap="flat" w14:cmpd="sng" w14:algn="ctr">
        <w14:noFill/>
        <w14:prstDash w14:val="solid"/>
        <w14:bevel/>
      </w14:textOutline>
    </w:rPr>
  </w:style>
  <w:style w:type="paragraph" w:styleId="Sommario2">
    <w:name w:val="toc 2"/>
    <w:basedOn w:val="TOC2genitore"/>
    <w:next w:val="TOC2genitore"/>
    <w:pPr>
      <w:spacing w:before="80"/>
    </w:pPr>
    <w:rPr>
      <w:b/>
      <w:bCs/>
      <w:sz w:val="26"/>
      <w:szCs w:val="26"/>
    </w:rPr>
  </w:style>
  <w:style w:type="paragraph" w:styleId="Intestazione">
    <w:name w:val="header"/>
    <w:next w:val="Unknown0"/>
    <w:pPr>
      <w:keepNext/>
      <w:jc w:val="center"/>
      <w:outlineLvl w:val="1"/>
    </w:pPr>
    <w:rPr>
      <w:rFonts w:ascii="Arial" w:eastAsia="Arial" w:hAnsi="Arial" w:cs="Arial"/>
      <w:b/>
      <w:bCs/>
      <w:color w:val="000000"/>
      <w:sz w:val="26"/>
      <w:szCs w:val="26"/>
      <w:u w:color="000000"/>
      <w14:textOutline w14:w="12700" w14:cap="flat" w14:cmpd="sng" w14:algn="ctr">
        <w14:noFill/>
        <w14:prstDash w14:val="solid"/>
        <w14:miter w14:lim="400000"/>
      </w14:textOutline>
    </w:rPr>
  </w:style>
  <w:style w:type="paragraph" w:customStyle="1" w:styleId="Unknown0">
    <w:name w:val="Unknown 0"/>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styleId="Sommario3">
    <w:name w:val="toc 3"/>
    <w:pPr>
      <w:tabs>
        <w:tab w:val="right" w:pos="9638"/>
      </w:tabs>
      <w:spacing w:before="160"/>
    </w:pPr>
    <w:rPr>
      <w:rFonts w:ascii="Helvetica Neue" w:eastAsia="Helvetica Neue" w:hAnsi="Helvetica Neue" w:cs="Helvetica Neue"/>
      <w:color w:val="000000"/>
      <w:sz w:val="28"/>
      <w:szCs w:val="28"/>
      <w14:textOutline w14:w="0" w14:cap="flat" w14:cmpd="sng" w14:algn="ctr">
        <w14:noFill/>
        <w14:prstDash w14:val="solid"/>
        <w14:bevel/>
      </w14:textOutline>
    </w:rPr>
  </w:style>
  <w:style w:type="numbering" w:customStyle="1" w:styleId="Puntoelenco1">
    <w:name w:val="Punto elenco1"/>
    <w:pPr>
      <w:numPr>
        <w:numId w:val="1"/>
      </w:numPr>
    </w:pPr>
  </w:style>
  <w:style w:type="paragraph" w:customStyle="1" w:styleId="Didefault">
    <w:name w:val="Di default"/>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 w:type="numbering" w:customStyle="1" w:styleId="Puntoelenco2">
    <w:name w:val="Punto elenco2"/>
    <w:pPr>
      <w:numPr>
        <w:numId w:val="3"/>
      </w:numPr>
    </w:pPr>
  </w:style>
  <w:style w:type="numbering" w:customStyle="1" w:styleId="Visto">
    <w:name w:val="Visto"/>
    <w:pPr>
      <w:numPr>
        <w:numId w:val="5"/>
      </w:numPr>
    </w:pPr>
  </w:style>
  <w:style w:type="numbering" w:customStyle="1" w:styleId="Pelencogrande">
    <w:name w:val="P. elenco grande"/>
    <w:pPr>
      <w:numPr>
        <w:numId w:val="7"/>
      </w:numPr>
    </w:pPr>
  </w:style>
  <w:style w:type="paragraph" w:styleId="Pidipagina">
    <w:name w:val="footer"/>
    <w:basedOn w:val="Normale"/>
    <w:link w:val="PidipaginaCarattere"/>
    <w:uiPriority w:val="99"/>
    <w:unhideWhenUsed/>
    <w:rsid w:val="003C75A5"/>
    <w:pPr>
      <w:tabs>
        <w:tab w:val="center" w:pos="4819"/>
        <w:tab w:val="right" w:pos="9638"/>
      </w:tabs>
    </w:pPr>
  </w:style>
  <w:style w:type="character" w:customStyle="1" w:styleId="PidipaginaCarattere">
    <w:name w:val="Piè di pagina Carattere"/>
    <w:basedOn w:val="Carpredefinitoparagrafo"/>
    <w:link w:val="Pidipagina"/>
    <w:uiPriority w:val="99"/>
    <w:rsid w:val="003C75A5"/>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153</TotalTime>
  <Pages>54</Pages>
  <Words>16396</Words>
  <Characters>110678</Characters>
  <Application>Microsoft Office Word</Application>
  <DocSecurity>0</DocSecurity>
  <Lines>2258</Lines>
  <Paragraphs>1444</Paragraphs>
  <ScaleCrop>false</ScaleCrop>
  <Company/>
  <LinksUpToDate>false</LinksUpToDate>
  <CharactersWithSpaces>125630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Piga</dc:creator>
  <cp:lastModifiedBy>Francesca Meloni</cp:lastModifiedBy>
  <cp:revision>13</cp:revision>
  <cp:lastPrinted>2026-04-28T08:30:00Z</cp:lastPrinted>
  <dcterms:created xsi:type="dcterms:W3CDTF">2025-10-28T11:13:00Z</dcterms:created>
  <dcterms:modified xsi:type="dcterms:W3CDTF">2026-04-28T09:09:00Z</dcterms:modified>
</cp:coreProperties>
</file>